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CCAD6D" w14:textId="77777777" w:rsidR="00D322D9" w:rsidRDefault="00D322D9" w:rsidP="00D322D9">
      <w:pPr>
        <w:jc w:val="center"/>
        <w:rPr>
          <w:rFonts w:ascii="Calibri" w:hAnsi="Calibri" w:cs="Arial"/>
          <w:b/>
          <w:bCs/>
          <w:color w:val="000000"/>
          <w:sz w:val="48"/>
          <w:szCs w:val="48"/>
        </w:rPr>
      </w:pPr>
    </w:p>
    <w:p w14:paraId="06260FC9" w14:textId="77777777" w:rsidR="00D322D9" w:rsidRPr="00645FAF" w:rsidRDefault="00D322D9" w:rsidP="00D322D9">
      <w:pPr>
        <w:jc w:val="center"/>
        <w:rPr>
          <w:rFonts w:ascii="Calibri" w:hAnsi="Calibri" w:cs="Arial"/>
          <w:b/>
          <w:bCs/>
          <w:color w:val="000000"/>
          <w:sz w:val="48"/>
          <w:szCs w:val="48"/>
        </w:rPr>
      </w:pPr>
      <w:r w:rsidRPr="00645FAF">
        <w:rPr>
          <w:rFonts w:ascii="Calibri" w:hAnsi="Calibri" w:cs="Arial"/>
          <w:b/>
          <w:bCs/>
          <w:color w:val="000000"/>
          <w:sz w:val="48"/>
          <w:szCs w:val="48"/>
        </w:rPr>
        <w:t xml:space="preserve">Southeast Sustainability Directors Network (SSDN) </w:t>
      </w:r>
    </w:p>
    <w:p w14:paraId="7D3835AF" w14:textId="77777777" w:rsidR="00D322D9" w:rsidRDefault="00D322D9" w:rsidP="00D322D9">
      <w:pPr>
        <w:jc w:val="center"/>
        <w:rPr>
          <w:rFonts w:ascii="Calibri" w:hAnsi="Calibri" w:cs="Arial"/>
          <w:b/>
          <w:bCs/>
          <w:color w:val="000000"/>
          <w:sz w:val="48"/>
          <w:szCs w:val="48"/>
        </w:rPr>
      </w:pPr>
      <w:r w:rsidRPr="00645FAF">
        <w:rPr>
          <w:rFonts w:ascii="Calibri" w:hAnsi="Calibri" w:cs="Arial"/>
          <w:b/>
          <w:bCs/>
          <w:color w:val="000000"/>
          <w:sz w:val="48"/>
          <w:szCs w:val="48"/>
        </w:rPr>
        <w:t xml:space="preserve">Best Practices Workbook </w:t>
      </w:r>
    </w:p>
    <w:p w14:paraId="70706618" w14:textId="77777777" w:rsidR="00D322D9" w:rsidRDefault="00F23184" w:rsidP="00D322D9">
      <w:pPr>
        <w:jc w:val="center"/>
        <w:rPr>
          <w:rFonts w:ascii="Calibri" w:hAnsi="Calibri" w:cs="Arial"/>
          <w:b/>
          <w:bCs/>
          <w:color w:val="000000"/>
          <w:sz w:val="48"/>
          <w:szCs w:val="48"/>
        </w:rPr>
      </w:pPr>
      <w:hyperlink r:id="rId9" w:history="1">
        <w:r w:rsidR="00D322D9" w:rsidRPr="008C5560">
          <w:rPr>
            <w:rStyle w:val="Hyperlink"/>
            <w:rFonts w:ascii="Calibri" w:hAnsi="Calibri" w:cs="Arial"/>
            <w:b/>
            <w:bCs/>
            <w:sz w:val="48"/>
            <w:szCs w:val="48"/>
          </w:rPr>
          <w:t>www.southeastsdn.org</w:t>
        </w:r>
      </w:hyperlink>
    </w:p>
    <w:p w14:paraId="230999BC" w14:textId="77777777" w:rsidR="00D322D9" w:rsidRDefault="00D322D9" w:rsidP="00D322D9">
      <w:pPr>
        <w:jc w:val="center"/>
        <w:rPr>
          <w:rFonts w:ascii="Calibri" w:hAnsi="Calibri" w:cs="Arial"/>
          <w:b/>
          <w:bCs/>
          <w:color w:val="000000"/>
          <w:sz w:val="48"/>
          <w:szCs w:val="48"/>
        </w:rPr>
      </w:pPr>
    </w:p>
    <w:p w14:paraId="425B943E" w14:textId="77777777" w:rsidR="00D322D9" w:rsidRDefault="00D322D9" w:rsidP="00D322D9">
      <w:pPr>
        <w:jc w:val="center"/>
        <w:rPr>
          <w:rFonts w:ascii="Calibri" w:hAnsi="Calibri" w:cs="Arial"/>
          <w:b/>
          <w:bCs/>
          <w:color w:val="000000"/>
          <w:sz w:val="48"/>
          <w:szCs w:val="48"/>
        </w:rPr>
      </w:pPr>
      <w:r>
        <w:rPr>
          <w:rFonts w:ascii="Calibri" w:hAnsi="Calibri" w:cs="Arial"/>
          <w:b/>
          <w:bCs/>
          <w:noProof/>
          <w:color w:val="000000"/>
          <w:sz w:val="48"/>
          <w:szCs w:val="48"/>
        </w:rPr>
        <w:drawing>
          <wp:inline distT="0" distB="0" distL="0" distR="0" wp14:anchorId="53130411" wp14:editId="1B8FD940">
            <wp:extent cx="4457700" cy="5422900"/>
            <wp:effectExtent l="0" t="0" r="12700" b="12700"/>
            <wp:docPr id="6" name="Picture 1"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s"/>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7700" cy="5422900"/>
                    </a:xfrm>
                    <a:prstGeom prst="rect">
                      <a:avLst/>
                    </a:prstGeom>
                    <a:noFill/>
                    <a:ln>
                      <a:noFill/>
                    </a:ln>
                  </pic:spPr>
                </pic:pic>
              </a:graphicData>
            </a:graphic>
          </wp:inline>
        </w:drawing>
      </w:r>
    </w:p>
    <w:p w14:paraId="4E52EB49" w14:textId="77777777" w:rsidR="00D322D9" w:rsidRDefault="00D322D9" w:rsidP="00D322D9">
      <w:pPr>
        <w:jc w:val="center"/>
        <w:rPr>
          <w:rFonts w:ascii="Calibri" w:hAnsi="Calibri" w:cs="Arial"/>
          <w:b/>
          <w:bCs/>
          <w:color w:val="000000"/>
          <w:sz w:val="48"/>
          <w:szCs w:val="48"/>
        </w:rPr>
      </w:pPr>
    </w:p>
    <w:p w14:paraId="5E192469" w14:textId="77777777" w:rsidR="00D322D9" w:rsidRPr="001638D7" w:rsidRDefault="002C4045" w:rsidP="00D322D9">
      <w:pPr>
        <w:jc w:val="center"/>
        <w:rPr>
          <w:rFonts w:ascii="Calibri" w:hAnsi="Calibri" w:cs="Arial"/>
          <w:b/>
          <w:bCs/>
          <w:color w:val="000000"/>
          <w:sz w:val="36"/>
          <w:szCs w:val="36"/>
        </w:rPr>
      </w:pPr>
      <w:r>
        <w:rPr>
          <w:rFonts w:ascii="Calibri" w:hAnsi="Calibri" w:cs="Arial"/>
          <w:b/>
          <w:bCs/>
          <w:color w:val="000000"/>
          <w:sz w:val="36"/>
          <w:szCs w:val="36"/>
        </w:rPr>
        <w:t>June 2016</w:t>
      </w:r>
    </w:p>
    <w:p w14:paraId="0596C8A2" w14:textId="77777777" w:rsidR="00D322D9" w:rsidRPr="001638D7" w:rsidRDefault="00D322D9" w:rsidP="00D322D9">
      <w:pPr>
        <w:jc w:val="center"/>
        <w:rPr>
          <w:rFonts w:ascii="Calibri" w:hAnsi="Calibri" w:cs="Arial"/>
          <w:b/>
          <w:bCs/>
          <w:color w:val="000000"/>
          <w:sz w:val="28"/>
          <w:szCs w:val="28"/>
        </w:rPr>
      </w:pPr>
      <w:r w:rsidRPr="00645FAF">
        <w:rPr>
          <w:rFonts w:ascii="Calibri" w:hAnsi="Calibri" w:cs="Arial"/>
          <w:b/>
          <w:bCs/>
          <w:color w:val="000000"/>
          <w:sz w:val="48"/>
          <w:szCs w:val="48"/>
        </w:rPr>
        <w:br w:type="page"/>
      </w:r>
      <w:r w:rsidRPr="001638D7">
        <w:rPr>
          <w:rFonts w:ascii="Calibri" w:hAnsi="Calibri" w:cs="Arial"/>
          <w:b/>
          <w:bCs/>
          <w:color w:val="000000"/>
          <w:sz w:val="28"/>
          <w:szCs w:val="28"/>
        </w:rPr>
        <w:lastRenderedPageBreak/>
        <w:t>Southeast Sustainability Directors Network (SSDN)</w:t>
      </w:r>
    </w:p>
    <w:p w14:paraId="049BA554" w14:textId="77777777" w:rsidR="00D322D9" w:rsidRPr="001638D7" w:rsidRDefault="00D322D9" w:rsidP="00D322D9">
      <w:pPr>
        <w:jc w:val="center"/>
        <w:rPr>
          <w:rFonts w:ascii="Calibri" w:hAnsi="Calibri" w:cs="Arial"/>
          <w:b/>
          <w:bCs/>
          <w:color w:val="000000"/>
          <w:sz w:val="28"/>
          <w:szCs w:val="28"/>
        </w:rPr>
      </w:pPr>
      <w:r w:rsidRPr="001638D7">
        <w:rPr>
          <w:rFonts w:ascii="Calibri" w:hAnsi="Calibri" w:cs="Arial"/>
          <w:b/>
          <w:bCs/>
          <w:color w:val="000000"/>
          <w:sz w:val="28"/>
          <w:szCs w:val="28"/>
        </w:rPr>
        <w:t xml:space="preserve">Best Practices Workbook </w:t>
      </w:r>
    </w:p>
    <w:p w14:paraId="62223D03" w14:textId="77777777" w:rsidR="00D322D9" w:rsidRPr="001638D7" w:rsidRDefault="00D322D9" w:rsidP="00976F23">
      <w:pPr>
        <w:pStyle w:val="Heading1"/>
        <w:jc w:val="center"/>
      </w:pPr>
      <w:bookmarkStart w:id="0" w:name="_Toc454870307"/>
      <w:r w:rsidRPr="001638D7">
        <w:t>Preface</w:t>
      </w:r>
      <w:bookmarkEnd w:id="0"/>
    </w:p>
    <w:p w14:paraId="568B9074" w14:textId="77777777" w:rsidR="00D322D9" w:rsidRPr="001638D7" w:rsidRDefault="00D322D9" w:rsidP="00D322D9">
      <w:pPr>
        <w:jc w:val="center"/>
        <w:rPr>
          <w:rFonts w:ascii="Calibri" w:hAnsi="Calibri" w:cs="Arial"/>
          <w:b/>
          <w:bCs/>
          <w:color w:val="000000"/>
          <w:sz w:val="28"/>
          <w:szCs w:val="28"/>
        </w:rPr>
      </w:pPr>
    </w:p>
    <w:p w14:paraId="43318F5A" w14:textId="77777777" w:rsidR="00D322D9" w:rsidRPr="001638D7" w:rsidRDefault="00D322D9" w:rsidP="00D322D9">
      <w:pPr>
        <w:jc w:val="center"/>
        <w:rPr>
          <w:rFonts w:ascii="Calibri" w:hAnsi="Calibri" w:cs="Arial"/>
          <w:b/>
          <w:bCs/>
          <w:color w:val="000000"/>
          <w:sz w:val="28"/>
          <w:szCs w:val="28"/>
        </w:rPr>
      </w:pPr>
    </w:p>
    <w:p w14:paraId="5F554809" w14:textId="77777777" w:rsidR="00D322D9" w:rsidRDefault="00D322D9" w:rsidP="00D322D9">
      <w:pPr>
        <w:jc w:val="center"/>
        <w:rPr>
          <w:rFonts w:ascii="Calibri" w:hAnsi="Calibri" w:cs="Arial"/>
          <w:b/>
          <w:bCs/>
          <w:color w:val="000000"/>
        </w:rPr>
      </w:pPr>
    </w:p>
    <w:p w14:paraId="65B96107" w14:textId="6208CEBA" w:rsidR="00D322D9" w:rsidRDefault="00D322D9" w:rsidP="00D322D9">
      <w:pPr>
        <w:jc w:val="both"/>
        <w:rPr>
          <w:rFonts w:ascii="Calibri" w:hAnsi="Calibri" w:cs="Arial"/>
          <w:bCs/>
        </w:rPr>
      </w:pPr>
      <w:r>
        <w:rPr>
          <w:rFonts w:ascii="Calibri" w:hAnsi="Calibri" w:cs="Arial"/>
          <w:bCs/>
          <w:sz w:val="28"/>
          <w:szCs w:val="28"/>
        </w:rPr>
        <w:t>Starting in</w:t>
      </w:r>
      <w:r w:rsidRPr="001638D7">
        <w:rPr>
          <w:rFonts w:ascii="Calibri" w:hAnsi="Calibri" w:cs="Arial"/>
          <w:bCs/>
          <w:sz w:val="28"/>
          <w:szCs w:val="28"/>
        </w:rPr>
        <w:t xml:space="preserve"> the</w:t>
      </w:r>
      <w:r w:rsidRPr="001638D7">
        <w:rPr>
          <w:rFonts w:ascii="Calibri" w:hAnsi="Calibri" w:cs="Arial"/>
          <w:b/>
          <w:bCs/>
          <w:sz w:val="28"/>
          <w:szCs w:val="28"/>
        </w:rPr>
        <w:t xml:space="preserve"> </w:t>
      </w:r>
      <w:r w:rsidRPr="001638D7">
        <w:rPr>
          <w:rFonts w:ascii="Calibri" w:hAnsi="Calibri" w:cs="Arial"/>
          <w:bCs/>
          <w:sz w:val="28"/>
          <w:szCs w:val="28"/>
        </w:rPr>
        <w:t xml:space="preserve">fall of 2015, member representatives of the Southeast Sustainability Directors Network were convened with 8 other Urban Sustainability Directors Network (USDN) Regional Affiliates </w:t>
      </w:r>
      <w:r>
        <w:rPr>
          <w:rFonts w:ascii="Calibri" w:hAnsi="Calibri" w:cs="Arial"/>
          <w:bCs/>
          <w:sz w:val="28"/>
          <w:szCs w:val="28"/>
        </w:rPr>
        <w:t>to participate in a 1-year Regional n</w:t>
      </w:r>
      <w:r w:rsidR="00391251">
        <w:rPr>
          <w:rFonts w:ascii="Calibri" w:hAnsi="Calibri" w:cs="Arial"/>
          <w:bCs/>
          <w:sz w:val="28"/>
          <w:szCs w:val="28"/>
        </w:rPr>
        <w:t>N</w:t>
      </w:r>
      <w:r>
        <w:rPr>
          <w:rFonts w:ascii="Calibri" w:hAnsi="Calibri" w:cs="Arial"/>
          <w:bCs/>
          <w:sz w:val="28"/>
          <w:szCs w:val="28"/>
        </w:rPr>
        <w:t xml:space="preserve">twork Pilot Program </w:t>
      </w:r>
      <w:r w:rsidRPr="001638D7">
        <w:rPr>
          <w:rFonts w:ascii="Calibri" w:hAnsi="Calibri" w:cs="Arial"/>
          <w:bCs/>
          <w:sz w:val="28"/>
          <w:szCs w:val="28"/>
        </w:rPr>
        <w:t xml:space="preserve">for the </w:t>
      </w:r>
      <w:r w:rsidR="00391251">
        <w:rPr>
          <w:rFonts w:ascii="Calibri" w:hAnsi="Calibri" w:cs="Arial"/>
          <w:bCs/>
          <w:sz w:val="28"/>
          <w:szCs w:val="28"/>
        </w:rPr>
        <w:t xml:space="preserve">to formalize </w:t>
      </w:r>
      <w:r w:rsidRPr="001638D7">
        <w:rPr>
          <w:rFonts w:ascii="Calibri" w:hAnsi="Calibri" w:cs="Arial"/>
          <w:bCs/>
          <w:sz w:val="28"/>
          <w:szCs w:val="28"/>
        </w:rPr>
        <w:t>network building best practices and other related growth and development goals.  As a function of that exercise, this workbook was created over 9 months of research and development, with iterative reviews and discussions among its membership, steering committee, subcommittees and staff until this draft was collectively acknowledged by the organization as a snapshot of its current essence.  The document is not intended to be static, but is a living document subject to evolve as the organization and its members determine.</w:t>
      </w:r>
      <w:r>
        <w:rPr>
          <w:rFonts w:ascii="Calibri" w:hAnsi="Calibri" w:cs="Arial"/>
          <w:bCs/>
        </w:rPr>
        <w:t xml:space="preserve">  </w:t>
      </w:r>
    </w:p>
    <w:p w14:paraId="13CC28A1" w14:textId="77777777" w:rsidR="00D322D9" w:rsidRDefault="00D322D9" w:rsidP="00D322D9">
      <w:pPr>
        <w:jc w:val="both"/>
        <w:rPr>
          <w:rFonts w:ascii="Calibri" w:hAnsi="Calibri" w:cs="Arial"/>
          <w:bCs/>
        </w:rPr>
      </w:pPr>
    </w:p>
    <w:p w14:paraId="1A3F6F39" w14:textId="77777777" w:rsidR="00D322D9" w:rsidRDefault="00D322D9" w:rsidP="00D322D9">
      <w:pPr>
        <w:jc w:val="both"/>
        <w:rPr>
          <w:rFonts w:ascii="Calibri" w:hAnsi="Calibri" w:cs="Arial"/>
          <w:bCs/>
          <w:sz w:val="28"/>
          <w:szCs w:val="28"/>
        </w:rPr>
      </w:pPr>
      <w:r>
        <w:rPr>
          <w:rFonts w:ascii="Calibri" w:hAnsi="Calibri" w:cs="Arial"/>
          <w:bCs/>
          <w:sz w:val="28"/>
          <w:szCs w:val="28"/>
        </w:rPr>
        <w:t>The ultimate goals of the Regional Network Pilot</w:t>
      </w:r>
      <w:r w:rsidRPr="00235FB9">
        <w:rPr>
          <w:rFonts w:ascii="Calibri" w:hAnsi="Calibri" w:cs="Arial"/>
          <w:bCs/>
          <w:sz w:val="28"/>
          <w:szCs w:val="28"/>
        </w:rPr>
        <w:t xml:space="preserve"> Program are to: </w:t>
      </w:r>
    </w:p>
    <w:p w14:paraId="0E9AA32B" w14:textId="77777777" w:rsidR="00D322D9" w:rsidRPr="00D13CD4" w:rsidRDefault="00D322D9" w:rsidP="00D13CD4">
      <w:pPr>
        <w:pStyle w:val="ListParagraph"/>
        <w:numPr>
          <w:ilvl w:val="0"/>
          <w:numId w:val="4"/>
        </w:numPr>
        <w:ind w:right="720"/>
        <w:jc w:val="both"/>
        <w:rPr>
          <w:rFonts w:ascii="Calibri" w:hAnsi="Calibri" w:cs="Arial"/>
          <w:bCs/>
          <w:sz w:val="28"/>
          <w:szCs w:val="28"/>
        </w:rPr>
      </w:pPr>
      <w:r w:rsidRPr="00D13CD4">
        <w:rPr>
          <w:rFonts w:ascii="Calibri" w:hAnsi="Calibri" w:cs="Arial"/>
          <w:bCs/>
          <w:sz w:val="28"/>
          <w:szCs w:val="28"/>
        </w:rPr>
        <w:t>Define and strengthen the relationships between USDN and Regional Networks of Sustainability Directors in North America, supporting field building in urban sustainability in the process;</w:t>
      </w:r>
    </w:p>
    <w:p w14:paraId="5D726AB5" w14:textId="77777777" w:rsidR="00D322D9" w:rsidRPr="00D13CD4" w:rsidRDefault="00D322D9" w:rsidP="00D13CD4">
      <w:pPr>
        <w:pStyle w:val="ListParagraph"/>
        <w:numPr>
          <w:ilvl w:val="0"/>
          <w:numId w:val="4"/>
        </w:numPr>
        <w:ind w:right="720"/>
        <w:jc w:val="both"/>
        <w:rPr>
          <w:rFonts w:ascii="Calibri" w:hAnsi="Calibri" w:cs="Arial"/>
          <w:bCs/>
          <w:sz w:val="28"/>
          <w:szCs w:val="28"/>
        </w:rPr>
      </w:pPr>
      <w:r w:rsidRPr="00D13CD4">
        <w:rPr>
          <w:rFonts w:ascii="Calibri" w:hAnsi="Calibri" w:cs="Arial"/>
          <w:bCs/>
          <w:sz w:val="28"/>
          <w:szCs w:val="28"/>
        </w:rPr>
        <w:t>Formalize network building best practices for existing and emerging networks, so they can be supported as an urban sustainability field-building tool;</w:t>
      </w:r>
    </w:p>
    <w:p w14:paraId="0974838A" w14:textId="77777777" w:rsidR="00D322D9" w:rsidRPr="00D13CD4" w:rsidRDefault="00D322D9" w:rsidP="00D13CD4">
      <w:pPr>
        <w:pStyle w:val="ListParagraph"/>
        <w:numPr>
          <w:ilvl w:val="0"/>
          <w:numId w:val="4"/>
        </w:numPr>
        <w:ind w:right="720"/>
        <w:jc w:val="both"/>
        <w:rPr>
          <w:rFonts w:ascii="Calibri" w:hAnsi="Calibri" w:cs="Arial"/>
          <w:bCs/>
        </w:rPr>
      </w:pPr>
      <w:r w:rsidRPr="00D13CD4">
        <w:rPr>
          <w:rFonts w:ascii="Calibri" w:hAnsi="Calibri" w:cs="Arial"/>
          <w:bCs/>
          <w:sz w:val="28"/>
          <w:szCs w:val="28"/>
        </w:rPr>
        <w:t>Provide support for interested networks for continued Regional Network growth; and 4) Scale field development opportunities through regional networks.</w:t>
      </w:r>
    </w:p>
    <w:p w14:paraId="55E6FA2E" w14:textId="77777777" w:rsidR="00D322D9" w:rsidRDefault="00D322D9" w:rsidP="00D322D9">
      <w:pPr>
        <w:jc w:val="both"/>
        <w:rPr>
          <w:rFonts w:ascii="Calibri" w:hAnsi="Calibri" w:cs="Arial"/>
          <w:bCs/>
        </w:rPr>
      </w:pPr>
    </w:p>
    <w:p w14:paraId="1918A7A1" w14:textId="77777777" w:rsidR="00D322D9" w:rsidRDefault="00D322D9" w:rsidP="00D322D9">
      <w:pPr>
        <w:jc w:val="both"/>
        <w:rPr>
          <w:rFonts w:ascii="Calibri" w:hAnsi="Calibri" w:cs="Arial"/>
          <w:bCs/>
        </w:rPr>
      </w:pPr>
    </w:p>
    <w:p w14:paraId="61E39B0F" w14:textId="77777777" w:rsidR="00D322D9" w:rsidRPr="00235FB9" w:rsidRDefault="00D322D9" w:rsidP="00976F23">
      <w:pPr>
        <w:jc w:val="center"/>
        <w:rPr>
          <w:rFonts w:ascii="Calibri" w:hAnsi="Calibri" w:cs="Arial"/>
          <w:bCs/>
          <w:sz w:val="28"/>
          <w:szCs w:val="28"/>
        </w:rPr>
      </w:pPr>
      <w:r>
        <w:rPr>
          <w:rFonts w:ascii="Calibri" w:hAnsi="Calibri" w:cs="Arial"/>
          <w:b/>
          <w:bCs/>
          <w:color w:val="000000"/>
        </w:rPr>
        <w:br w:type="page"/>
      </w:r>
      <w:r w:rsidRPr="001638D7">
        <w:rPr>
          <w:rFonts w:ascii="Calibri" w:hAnsi="Calibri" w:cs="Arial"/>
          <w:b/>
          <w:bCs/>
          <w:color w:val="000000"/>
          <w:sz w:val="28"/>
          <w:szCs w:val="28"/>
        </w:rPr>
        <w:lastRenderedPageBreak/>
        <w:t>Southeast Sustainability Directors Network (SSDN)</w:t>
      </w:r>
    </w:p>
    <w:p w14:paraId="73C08AE7" w14:textId="77777777" w:rsidR="00D322D9" w:rsidRPr="001638D7" w:rsidRDefault="00D322D9" w:rsidP="00D322D9">
      <w:pPr>
        <w:jc w:val="center"/>
        <w:rPr>
          <w:rFonts w:ascii="Calibri" w:hAnsi="Calibri" w:cs="Arial"/>
          <w:b/>
          <w:bCs/>
          <w:color w:val="000000"/>
          <w:sz w:val="28"/>
          <w:szCs w:val="28"/>
        </w:rPr>
      </w:pPr>
      <w:r w:rsidRPr="001638D7">
        <w:rPr>
          <w:rFonts w:ascii="Calibri" w:hAnsi="Calibri" w:cs="Arial"/>
          <w:b/>
          <w:bCs/>
          <w:color w:val="000000"/>
          <w:sz w:val="28"/>
          <w:szCs w:val="28"/>
        </w:rPr>
        <w:t>Best Practices Workbook</w:t>
      </w:r>
    </w:p>
    <w:p w14:paraId="3C9DB4CE" w14:textId="77777777" w:rsidR="00D322D9" w:rsidRPr="001638D7" w:rsidRDefault="00D322D9" w:rsidP="00D322D9">
      <w:pPr>
        <w:jc w:val="center"/>
        <w:rPr>
          <w:rFonts w:ascii="Calibri" w:hAnsi="Calibri" w:cs="Arial"/>
          <w:b/>
          <w:bCs/>
          <w:color w:val="000000"/>
          <w:sz w:val="28"/>
          <w:szCs w:val="28"/>
        </w:rPr>
      </w:pPr>
      <w:r w:rsidRPr="001638D7">
        <w:rPr>
          <w:rFonts w:ascii="Calibri" w:hAnsi="Calibri" w:cs="Arial"/>
          <w:b/>
          <w:bCs/>
          <w:color w:val="000000"/>
          <w:sz w:val="28"/>
          <w:szCs w:val="28"/>
        </w:rPr>
        <w:t xml:space="preserve"> </w:t>
      </w:r>
    </w:p>
    <w:sdt>
      <w:sdtPr>
        <w:rPr>
          <w:rFonts w:ascii="Times New Roman" w:eastAsia="Times New Roman" w:hAnsi="Times New Roman" w:cs="Times New Roman"/>
          <w:color w:val="auto"/>
          <w:sz w:val="24"/>
          <w:szCs w:val="24"/>
        </w:rPr>
        <w:id w:val="-1971117847"/>
        <w:docPartObj>
          <w:docPartGallery w:val="Table of Contents"/>
          <w:docPartUnique/>
        </w:docPartObj>
      </w:sdtPr>
      <w:sdtEndPr>
        <w:rPr>
          <w:b/>
          <w:bCs/>
          <w:noProof/>
        </w:rPr>
      </w:sdtEndPr>
      <w:sdtContent>
        <w:p w14:paraId="092E2A77" w14:textId="77777777" w:rsidR="00976F23" w:rsidRDefault="00976F23">
          <w:pPr>
            <w:pStyle w:val="TOCHeading"/>
          </w:pPr>
          <w:r>
            <w:t>Table of Contents</w:t>
          </w:r>
        </w:p>
        <w:p w14:paraId="4B1FD2B9" w14:textId="77777777" w:rsidR="00D4114F" w:rsidRDefault="00976F23">
          <w:pPr>
            <w:pStyle w:val="TOC1"/>
            <w:tabs>
              <w:tab w:val="right" w:leader="dot" w:pos="10610"/>
            </w:tabs>
            <w:rPr>
              <w:noProof/>
            </w:rPr>
          </w:pPr>
          <w:r>
            <w:fldChar w:fldCharType="begin"/>
          </w:r>
          <w:r>
            <w:instrText xml:space="preserve"> TOC \o "1-3" \h \z \u </w:instrText>
          </w:r>
          <w:r>
            <w:fldChar w:fldCharType="separate"/>
          </w:r>
          <w:hyperlink w:anchor="_Toc454870307" w:history="1">
            <w:r w:rsidR="00D4114F" w:rsidRPr="00A521BB">
              <w:rPr>
                <w:rStyle w:val="Hyperlink"/>
                <w:noProof/>
              </w:rPr>
              <w:t>Preface</w:t>
            </w:r>
            <w:r w:rsidR="00D4114F">
              <w:rPr>
                <w:noProof/>
                <w:webHidden/>
              </w:rPr>
              <w:tab/>
            </w:r>
            <w:r w:rsidR="00D4114F">
              <w:rPr>
                <w:noProof/>
                <w:webHidden/>
              </w:rPr>
              <w:fldChar w:fldCharType="begin"/>
            </w:r>
            <w:r w:rsidR="00D4114F">
              <w:rPr>
                <w:noProof/>
                <w:webHidden/>
              </w:rPr>
              <w:instrText xml:space="preserve"> PAGEREF _Toc454870307 \h </w:instrText>
            </w:r>
            <w:r w:rsidR="00D4114F">
              <w:rPr>
                <w:noProof/>
                <w:webHidden/>
              </w:rPr>
            </w:r>
            <w:r w:rsidR="00D4114F">
              <w:rPr>
                <w:noProof/>
                <w:webHidden/>
              </w:rPr>
              <w:fldChar w:fldCharType="separate"/>
            </w:r>
            <w:r w:rsidR="00D4114F">
              <w:rPr>
                <w:noProof/>
                <w:webHidden/>
              </w:rPr>
              <w:t>2</w:t>
            </w:r>
            <w:r w:rsidR="00D4114F">
              <w:rPr>
                <w:noProof/>
                <w:webHidden/>
              </w:rPr>
              <w:fldChar w:fldCharType="end"/>
            </w:r>
          </w:hyperlink>
        </w:p>
        <w:p w14:paraId="1EE3E597" w14:textId="77777777" w:rsidR="00D4114F" w:rsidRDefault="00F23184">
          <w:pPr>
            <w:pStyle w:val="TOC1"/>
            <w:tabs>
              <w:tab w:val="right" w:leader="dot" w:pos="10610"/>
            </w:tabs>
            <w:rPr>
              <w:noProof/>
            </w:rPr>
          </w:pPr>
          <w:hyperlink w:anchor="_Toc454870308" w:history="1">
            <w:r w:rsidR="00D4114F" w:rsidRPr="00A521BB">
              <w:rPr>
                <w:rStyle w:val="Hyperlink"/>
                <w:noProof/>
              </w:rPr>
              <w:t>Chapter 1: Network Vision and Purpose</w:t>
            </w:r>
            <w:r w:rsidR="00D4114F">
              <w:rPr>
                <w:noProof/>
                <w:webHidden/>
              </w:rPr>
              <w:tab/>
            </w:r>
            <w:r w:rsidR="00D4114F">
              <w:rPr>
                <w:noProof/>
                <w:webHidden/>
              </w:rPr>
              <w:fldChar w:fldCharType="begin"/>
            </w:r>
            <w:r w:rsidR="00D4114F">
              <w:rPr>
                <w:noProof/>
                <w:webHidden/>
              </w:rPr>
              <w:instrText xml:space="preserve"> PAGEREF _Toc454870308 \h </w:instrText>
            </w:r>
            <w:r w:rsidR="00D4114F">
              <w:rPr>
                <w:noProof/>
                <w:webHidden/>
              </w:rPr>
            </w:r>
            <w:r w:rsidR="00D4114F">
              <w:rPr>
                <w:noProof/>
                <w:webHidden/>
              </w:rPr>
              <w:fldChar w:fldCharType="separate"/>
            </w:r>
            <w:r w:rsidR="00D4114F">
              <w:rPr>
                <w:noProof/>
                <w:webHidden/>
              </w:rPr>
              <w:t>5</w:t>
            </w:r>
            <w:r w:rsidR="00D4114F">
              <w:rPr>
                <w:noProof/>
                <w:webHidden/>
              </w:rPr>
              <w:fldChar w:fldCharType="end"/>
            </w:r>
          </w:hyperlink>
        </w:p>
        <w:p w14:paraId="27EB984A" w14:textId="77777777" w:rsidR="00D4114F" w:rsidRDefault="00F23184">
          <w:pPr>
            <w:pStyle w:val="TOC1"/>
            <w:tabs>
              <w:tab w:val="right" w:leader="dot" w:pos="10610"/>
            </w:tabs>
            <w:rPr>
              <w:noProof/>
            </w:rPr>
          </w:pPr>
          <w:hyperlink w:anchor="_Toc454870309" w:history="1">
            <w:r w:rsidR="00D4114F" w:rsidRPr="00A521BB">
              <w:rPr>
                <w:rStyle w:val="Hyperlink"/>
                <w:noProof/>
              </w:rPr>
              <w:t>Chapter 2: Network Governance and Leadership</w:t>
            </w:r>
            <w:r w:rsidR="00D4114F">
              <w:rPr>
                <w:noProof/>
                <w:webHidden/>
              </w:rPr>
              <w:tab/>
            </w:r>
            <w:r w:rsidR="00D4114F">
              <w:rPr>
                <w:noProof/>
                <w:webHidden/>
              </w:rPr>
              <w:fldChar w:fldCharType="begin"/>
            </w:r>
            <w:r w:rsidR="00D4114F">
              <w:rPr>
                <w:noProof/>
                <w:webHidden/>
              </w:rPr>
              <w:instrText xml:space="preserve"> PAGEREF _Toc454870309 \h </w:instrText>
            </w:r>
            <w:r w:rsidR="00D4114F">
              <w:rPr>
                <w:noProof/>
                <w:webHidden/>
              </w:rPr>
            </w:r>
            <w:r w:rsidR="00D4114F">
              <w:rPr>
                <w:noProof/>
                <w:webHidden/>
              </w:rPr>
              <w:fldChar w:fldCharType="separate"/>
            </w:r>
            <w:r w:rsidR="00D4114F">
              <w:rPr>
                <w:noProof/>
                <w:webHidden/>
              </w:rPr>
              <w:t>6</w:t>
            </w:r>
            <w:r w:rsidR="00D4114F">
              <w:rPr>
                <w:noProof/>
                <w:webHidden/>
              </w:rPr>
              <w:fldChar w:fldCharType="end"/>
            </w:r>
          </w:hyperlink>
        </w:p>
        <w:p w14:paraId="143E1ED6" w14:textId="77777777" w:rsidR="00D4114F" w:rsidRDefault="00F23184">
          <w:pPr>
            <w:pStyle w:val="TOC1"/>
            <w:tabs>
              <w:tab w:val="right" w:leader="dot" w:pos="10610"/>
            </w:tabs>
            <w:rPr>
              <w:noProof/>
            </w:rPr>
          </w:pPr>
          <w:hyperlink w:anchor="_Toc454870310" w:history="1">
            <w:r w:rsidR="00D4114F" w:rsidRPr="00A521BB">
              <w:rPr>
                <w:rStyle w:val="Hyperlink"/>
                <w:noProof/>
              </w:rPr>
              <w:t>Chapter 3:  Network Communications Plan</w:t>
            </w:r>
            <w:r w:rsidR="00D4114F">
              <w:rPr>
                <w:noProof/>
                <w:webHidden/>
              </w:rPr>
              <w:tab/>
            </w:r>
            <w:r w:rsidR="00D4114F">
              <w:rPr>
                <w:noProof/>
                <w:webHidden/>
              </w:rPr>
              <w:fldChar w:fldCharType="begin"/>
            </w:r>
            <w:r w:rsidR="00D4114F">
              <w:rPr>
                <w:noProof/>
                <w:webHidden/>
              </w:rPr>
              <w:instrText xml:space="preserve"> PAGEREF _Toc454870310 \h </w:instrText>
            </w:r>
            <w:r w:rsidR="00D4114F">
              <w:rPr>
                <w:noProof/>
                <w:webHidden/>
              </w:rPr>
            </w:r>
            <w:r w:rsidR="00D4114F">
              <w:rPr>
                <w:noProof/>
                <w:webHidden/>
              </w:rPr>
              <w:fldChar w:fldCharType="separate"/>
            </w:r>
            <w:r w:rsidR="00D4114F">
              <w:rPr>
                <w:noProof/>
                <w:webHidden/>
              </w:rPr>
              <w:t>9</w:t>
            </w:r>
            <w:r w:rsidR="00D4114F">
              <w:rPr>
                <w:noProof/>
                <w:webHidden/>
              </w:rPr>
              <w:fldChar w:fldCharType="end"/>
            </w:r>
          </w:hyperlink>
        </w:p>
        <w:p w14:paraId="2E31A3F4" w14:textId="77777777" w:rsidR="00D4114F" w:rsidRDefault="00F23184">
          <w:pPr>
            <w:pStyle w:val="TOC1"/>
            <w:tabs>
              <w:tab w:val="right" w:leader="dot" w:pos="10610"/>
            </w:tabs>
            <w:rPr>
              <w:noProof/>
            </w:rPr>
          </w:pPr>
          <w:hyperlink w:anchor="_Toc454870311" w:history="1">
            <w:r w:rsidR="00D4114F" w:rsidRPr="00A521BB">
              <w:rPr>
                <w:rStyle w:val="Hyperlink"/>
                <w:noProof/>
              </w:rPr>
              <w:t>Chapter 4:  Annual Meeting</w:t>
            </w:r>
            <w:r w:rsidR="00D4114F">
              <w:rPr>
                <w:noProof/>
                <w:webHidden/>
              </w:rPr>
              <w:tab/>
            </w:r>
            <w:r w:rsidR="00D4114F">
              <w:rPr>
                <w:noProof/>
                <w:webHidden/>
              </w:rPr>
              <w:fldChar w:fldCharType="begin"/>
            </w:r>
            <w:r w:rsidR="00D4114F">
              <w:rPr>
                <w:noProof/>
                <w:webHidden/>
              </w:rPr>
              <w:instrText xml:space="preserve"> PAGEREF _Toc454870311 \h </w:instrText>
            </w:r>
            <w:r w:rsidR="00D4114F">
              <w:rPr>
                <w:noProof/>
                <w:webHidden/>
              </w:rPr>
            </w:r>
            <w:r w:rsidR="00D4114F">
              <w:rPr>
                <w:noProof/>
                <w:webHidden/>
              </w:rPr>
              <w:fldChar w:fldCharType="separate"/>
            </w:r>
            <w:r w:rsidR="00D4114F">
              <w:rPr>
                <w:noProof/>
                <w:webHidden/>
              </w:rPr>
              <w:t>14</w:t>
            </w:r>
            <w:r w:rsidR="00D4114F">
              <w:rPr>
                <w:noProof/>
                <w:webHidden/>
              </w:rPr>
              <w:fldChar w:fldCharType="end"/>
            </w:r>
          </w:hyperlink>
        </w:p>
        <w:p w14:paraId="416B818F" w14:textId="77777777" w:rsidR="00D4114F" w:rsidRDefault="00F23184">
          <w:pPr>
            <w:pStyle w:val="TOC1"/>
            <w:tabs>
              <w:tab w:val="right" w:leader="dot" w:pos="10610"/>
            </w:tabs>
            <w:rPr>
              <w:noProof/>
            </w:rPr>
          </w:pPr>
          <w:hyperlink w:anchor="_Toc454870312" w:history="1">
            <w:r w:rsidR="00D4114F" w:rsidRPr="00A521BB">
              <w:rPr>
                <w:rStyle w:val="Hyperlink"/>
                <w:noProof/>
              </w:rPr>
              <w:t>Chapter 5:  Membership Guidelines</w:t>
            </w:r>
            <w:r w:rsidR="00D4114F">
              <w:rPr>
                <w:noProof/>
                <w:webHidden/>
              </w:rPr>
              <w:tab/>
            </w:r>
            <w:r w:rsidR="00D4114F">
              <w:rPr>
                <w:noProof/>
                <w:webHidden/>
              </w:rPr>
              <w:fldChar w:fldCharType="begin"/>
            </w:r>
            <w:r w:rsidR="00D4114F">
              <w:rPr>
                <w:noProof/>
                <w:webHidden/>
              </w:rPr>
              <w:instrText xml:space="preserve"> PAGEREF _Toc454870312 \h </w:instrText>
            </w:r>
            <w:r w:rsidR="00D4114F">
              <w:rPr>
                <w:noProof/>
                <w:webHidden/>
              </w:rPr>
            </w:r>
            <w:r w:rsidR="00D4114F">
              <w:rPr>
                <w:noProof/>
                <w:webHidden/>
              </w:rPr>
              <w:fldChar w:fldCharType="separate"/>
            </w:r>
            <w:r w:rsidR="00D4114F">
              <w:rPr>
                <w:noProof/>
                <w:webHidden/>
              </w:rPr>
              <w:t>15</w:t>
            </w:r>
            <w:r w:rsidR="00D4114F">
              <w:rPr>
                <w:noProof/>
                <w:webHidden/>
              </w:rPr>
              <w:fldChar w:fldCharType="end"/>
            </w:r>
          </w:hyperlink>
        </w:p>
        <w:p w14:paraId="54563473" w14:textId="77777777" w:rsidR="00D4114F" w:rsidRDefault="00F23184">
          <w:pPr>
            <w:pStyle w:val="TOC1"/>
            <w:tabs>
              <w:tab w:val="right" w:leader="dot" w:pos="10610"/>
            </w:tabs>
            <w:rPr>
              <w:noProof/>
            </w:rPr>
          </w:pPr>
          <w:hyperlink w:anchor="_Toc454870313" w:history="1">
            <w:r w:rsidR="00D4114F" w:rsidRPr="00A521BB">
              <w:rPr>
                <w:rStyle w:val="Hyperlink"/>
                <w:noProof/>
              </w:rPr>
              <w:t>Chapter 6: Annual Workplan</w:t>
            </w:r>
            <w:r w:rsidR="00D4114F">
              <w:rPr>
                <w:noProof/>
                <w:webHidden/>
              </w:rPr>
              <w:tab/>
            </w:r>
            <w:r w:rsidR="00D4114F">
              <w:rPr>
                <w:noProof/>
                <w:webHidden/>
              </w:rPr>
              <w:fldChar w:fldCharType="begin"/>
            </w:r>
            <w:r w:rsidR="00D4114F">
              <w:rPr>
                <w:noProof/>
                <w:webHidden/>
              </w:rPr>
              <w:instrText xml:space="preserve"> PAGEREF _Toc454870313 \h </w:instrText>
            </w:r>
            <w:r w:rsidR="00D4114F">
              <w:rPr>
                <w:noProof/>
                <w:webHidden/>
              </w:rPr>
            </w:r>
            <w:r w:rsidR="00D4114F">
              <w:rPr>
                <w:noProof/>
                <w:webHidden/>
              </w:rPr>
              <w:fldChar w:fldCharType="separate"/>
            </w:r>
            <w:r w:rsidR="00D4114F">
              <w:rPr>
                <w:noProof/>
                <w:webHidden/>
              </w:rPr>
              <w:t>16</w:t>
            </w:r>
            <w:r w:rsidR="00D4114F">
              <w:rPr>
                <w:noProof/>
                <w:webHidden/>
              </w:rPr>
              <w:fldChar w:fldCharType="end"/>
            </w:r>
          </w:hyperlink>
        </w:p>
        <w:p w14:paraId="0A26F007" w14:textId="77777777" w:rsidR="00976F23" w:rsidRDefault="00976F23">
          <w:r>
            <w:rPr>
              <w:b/>
              <w:bCs/>
              <w:noProof/>
            </w:rPr>
            <w:fldChar w:fldCharType="end"/>
          </w:r>
        </w:p>
      </w:sdtContent>
    </w:sdt>
    <w:p w14:paraId="12D304A1" w14:textId="77777777" w:rsidR="00D322D9" w:rsidRPr="001638D7" w:rsidRDefault="00D322D9" w:rsidP="00D322D9">
      <w:pPr>
        <w:jc w:val="center"/>
        <w:rPr>
          <w:rFonts w:ascii="Calibri" w:hAnsi="Calibri" w:cs="Arial"/>
          <w:b/>
          <w:bCs/>
          <w:color w:val="000000"/>
          <w:sz w:val="28"/>
          <w:szCs w:val="28"/>
        </w:rPr>
      </w:pPr>
    </w:p>
    <w:p w14:paraId="44653DEC" w14:textId="77777777" w:rsidR="00D322D9" w:rsidRPr="001638D7" w:rsidRDefault="00D322D9" w:rsidP="00D322D9">
      <w:pPr>
        <w:jc w:val="center"/>
        <w:rPr>
          <w:rFonts w:ascii="Calibri" w:hAnsi="Calibri" w:cs="Arial"/>
          <w:b/>
          <w:bCs/>
          <w:color w:val="000000"/>
          <w:sz w:val="28"/>
          <w:szCs w:val="28"/>
        </w:rPr>
      </w:pPr>
    </w:p>
    <w:p w14:paraId="7B0571BB" w14:textId="77777777" w:rsidR="00D322D9" w:rsidRPr="001638D7" w:rsidRDefault="00D322D9" w:rsidP="00D322D9">
      <w:pPr>
        <w:jc w:val="center"/>
        <w:rPr>
          <w:rFonts w:ascii="Calibri" w:hAnsi="Calibri" w:cs="Arial"/>
          <w:b/>
          <w:bCs/>
          <w:color w:val="000000"/>
          <w:sz w:val="28"/>
          <w:szCs w:val="28"/>
        </w:rPr>
      </w:pPr>
    </w:p>
    <w:p w14:paraId="1AE8FB76" w14:textId="77777777" w:rsidR="00D322D9" w:rsidRPr="00034CFE" w:rsidRDefault="00D322D9" w:rsidP="00D322D9">
      <w:pPr>
        <w:rPr>
          <w:rFonts w:ascii="Calibri" w:hAnsi="Calibri" w:cs="Arial"/>
          <w:b/>
          <w:bCs/>
          <w:color w:val="000000"/>
        </w:rPr>
      </w:pPr>
    </w:p>
    <w:p w14:paraId="7703A053" w14:textId="77777777" w:rsidR="00D322D9" w:rsidRPr="00C067FC" w:rsidRDefault="00D322D9" w:rsidP="00D322D9">
      <w:pPr>
        <w:jc w:val="center"/>
        <w:rPr>
          <w:rFonts w:ascii="Calibri" w:hAnsi="Calibri" w:cs="Arial"/>
          <w:b/>
          <w:bCs/>
          <w:color w:val="000000"/>
        </w:rPr>
      </w:pPr>
      <w:r w:rsidRPr="00C067FC">
        <w:rPr>
          <w:rFonts w:ascii="Calibri" w:hAnsi="Calibri" w:cs="Arial"/>
          <w:b/>
          <w:bCs/>
          <w:color w:val="000000"/>
        </w:rPr>
        <w:br w:type="page"/>
      </w:r>
      <w:r w:rsidRPr="00C067FC">
        <w:rPr>
          <w:rFonts w:ascii="Calibri" w:hAnsi="Calibri" w:cs="Arial"/>
          <w:b/>
          <w:bCs/>
          <w:color w:val="000000"/>
        </w:rPr>
        <w:lastRenderedPageBreak/>
        <w:t>Southeast Sustainability Directors Network (SSDN)</w:t>
      </w:r>
    </w:p>
    <w:p w14:paraId="612A94C6" w14:textId="77777777" w:rsidR="00D322D9" w:rsidRPr="00C067FC" w:rsidRDefault="00D322D9" w:rsidP="00D322D9">
      <w:pPr>
        <w:jc w:val="center"/>
        <w:rPr>
          <w:rFonts w:ascii="Calibri" w:hAnsi="Calibri" w:cs="Arial"/>
          <w:b/>
          <w:bCs/>
          <w:color w:val="000000"/>
        </w:rPr>
      </w:pPr>
      <w:r w:rsidRPr="00C067FC">
        <w:rPr>
          <w:rFonts w:ascii="Calibri" w:hAnsi="Calibri" w:cs="Arial"/>
          <w:b/>
          <w:bCs/>
          <w:color w:val="000000"/>
        </w:rPr>
        <w:t xml:space="preserve">Best Practices Workbook </w:t>
      </w:r>
    </w:p>
    <w:p w14:paraId="399A5D40" w14:textId="77777777" w:rsidR="00D322D9" w:rsidRPr="00C067FC" w:rsidRDefault="00D322D9" w:rsidP="00976F23">
      <w:pPr>
        <w:pStyle w:val="Heading1"/>
        <w:jc w:val="center"/>
      </w:pPr>
      <w:bookmarkStart w:id="1" w:name="_Toc454870308"/>
      <w:r w:rsidRPr="00C067FC">
        <w:t>Chapter 1</w:t>
      </w:r>
      <w:r>
        <w:t xml:space="preserve">: </w:t>
      </w:r>
      <w:r w:rsidRPr="00894466">
        <w:t>Network Vision and Purpose</w:t>
      </w:r>
      <w:bookmarkEnd w:id="1"/>
    </w:p>
    <w:p w14:paraId="71F83A9C" w14:textId="77777777" w:rsidR="00D322D9" w:rsidRPr="00C067FC" w:rsidRDefault="00D322D9" w:rsidP="00D322D9">
      <w:pPr>
        <w:jc w:val="center"/>
        <w:rPr>
          <w:rFonts w:ascii="Calibri" w:hAnsi="Calibri" w:cs="Arial"/>
          <w:b/>
          <w:bCs/>
          <w:color w:val="000000"/>
        </w:rPr>
      </w:pPr>
    </w:p>
    <w:p w14:paraId="5AED751F" w14:textId="77777777" w:rsidR="00D322D9" w:rsidRPr="00C067FC" w:rsidRDefault="00D322D9" w:rsidP="00D322D9">
      <w:pPr>
        <w:rPr>
          <w:rFonts w:ascii="Calibri" w:hAnsi="Calibri" w:cs="Arial"/>
          <w:b/>
          <w:bCs/>
          <w:color w:val="000000"/>
        </w:rPr>
      </w:pPr>
      <w:r w:rsidRPr="00C067FC">
        <w:rPr>
          <w:rFonts w:ascii="Calibri" w:hAnsi="Calibri" w:cs="Arial"/>
          <w:b/>
          <w:bCs/>
          <w:color w:val="000000"/>
        </w:rPr>
        <w:t>Network Purpose and Vision</w:t>
      </w:r>
      <w:r w:rsidRPr="00C067FC">
        <w:rPr>
          <w:rStyle w:val="FootnoteReference"/>
          <w:rFonts w:ascii="Calibri" w:hAnsi="Calibri" w:cs="Arial"/>
          <w:b/>
          <w:bCs/>
          <w:color w:val="000000"/>
        </w:rPr>
        <w:footnoteReference w:id="1"/>
      </w:r>
    </w:p>
    <w:p w14:paraId="62B3093D" w14:textId="77777777" w:rsidR="00D322D9" w:rsidRPr="00C067FC" w:rsidRDefault="00D322D9" w:rsidP="00D322D9">
      <w:pPr>
        <w:jc w:val="both"/>
        <w:rPr>
          <w:rFonts w:ascii="Calibri" w:hAnsi="Calibri"/>
          <w:b/>
          <w:bCs/>
          <w:i/>
          <w:color w:val="000000"/>
          <w:sz w:val="20"/>
          <w:szCs w:val="20"/>
        </w:rPr>
      </w:pPr>
      <w:r>
        <w:rPr>
          <w:rFonts w:ascii="Calibri" w:hAnsi="Calibri" w:cs="Arial"/>
          <w:b/>
          <w:bCs/>
          <w:noProof/>
          <w:color w:val="000000"/>
          <w:sz w:val="22"/>
          <w:szCs w:val="22"/>
        </w:rPr>
        <mc:AlternateContent>
          <mc:Choice Requires="wps">
            <w:drawing>
              <wp:anchor distT="0" distB="0" distL="114300" distR="114300" simplePos="0" relativeHeight="251655168" behindDoc="0" locked="0" layoutInCell="1" allowOverlap="1" wp14:anchorId="788E2677" wp14:editId="0066A89B">
                <wp:simplePos x="0" y="0"/>
                <wp:positionH relativeFrom="column">
                  <wp:posOffset>-57150</wp:posOffset>
                </wp:positionH>
                <wp:positionV relativeFrom="paragraph">
                  <wp:posOffset>-278765</wp:posOffset>
                </wp:positionV>
                <wp:extent cx="6400800" cy="2781300"/>
                <wp:effectExtent l="6350" t="635" r="19050" b="12065"/>
                <wp:wrapThrough wrapText="bothSides">
                  <wp:wrapPolygon edited="0">
                    <wp:start x="-32" y="0"/>
                    <wp:lineTo x="-32" y="21457"/>
                    <wp:lineTo x="21632" y="21457"/>
                    <wp:lineTo x="21632" y="0"/>
                    <wp:lineTo x="-32" y="0"/>
                  </wp:wrapPolygon>
                </wp:wrapThrough>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2781300"/>
                        </a:xfrm>
                        <a:prstGeom prst="rect">
                          <a:avLst/>
                        </a:prstGeom>
                        <a:solidFill>
                          <a:srgbClr val="C6D9F1">
                            <a:alpha val="69000"/>
                          </a:srgbClr>
                        </a:solidFill>
                        <a:ln w="9525">
                          <a:solidFill>
                            <a:srgbClr val="3366FF"/>
                          </a:solidFill>
                          <a:miter lim="800000"/>
                          <a:headEnd/>
                          <a:tailEnd/>
                        </a:ln>
                      </wps:spPr>
                      <wps:txbx>
                        <w:txbxContent>
                          <w:p w14:paraId="43BF7EDA" w14:textId="77777777" w:rsidR="00941FDB" w:rsidRDefault="00941FDB" w:rsidP="00D322D9">
                            <w:pPr>
                              <w:jc w:val="both"/>
                              <w:rPr>
                                <w:rFonts w:ascii="Cambria" w:hAnsi="Cambria" w:cs="Arial"/>
                                <w:b/>
                                <w:bCs/>
                                <w:color w:val="000000"/>
                                <w:sz w:val="22"/>
                                <w:szCs w:val="22"/>
                              </w:rPr>
                            </w:pPr>
                            <w:r>
                              <w:rPr>
                                <w:rFonts w:ascii="Cambria" w:hAnsi="Cambria" w:cs="Arial"/>
                                <w:b/>
                                <w:bCs/>
                                <w:color w:val="000000"/>
                                <w:sz w:val="22"/>
                                <w:szCs w:val="22"/>
                              </w:rPr>
                              <w:t xml:space="preserve">Who We Are: </w:t>
                            </w:r>
                          </w:p>
                          <w:p w14:paraId="247238E7" w14:textId="6A60E6CA" w:rsidR="00941FDB" w:rsidRDefault="00941FDB" w:rsidP="00D322D9">
                            <w:pPr>
                              <w:jc w:val="both"/>
                              <w:rPr>
                                <w:rFonts w:ascii="Cambria" w:hAnsi="Cambria" w:cs="Arial"/>
                                <w:bCs/>
                                <w:color w:val="000000"/>
                                <w:sz w:val="22"/>
                                <w:szCs w:val="22"/>
                              </w:rPr>
                            </w:pPr>
                            <w:r>
                              <w:rPr>
                                <w:rFonts w:ascii="Cambria" w:hAnsi="Cambria" w:cs="Arial"/>
                                <w:bCs/>
                                <w:color w:val="000000"/>
                                <w:sz w:val="22"/>
                                <w:szCs w:val="22"/>
                              </w:rPr>
                              <w:t>SSDN is a professional network of local government sustainability officials in the Southeast</w:t>
                            </w:r>
                            <w:r w:rsidR="00391251">
                              <w:rPr>
                                <w:rFonts w:ascii="Cambria" w:hAnsi="Cambria" w:cs="Arial"/>
                                <w:bCs/>
                                <w:color w:val="000000"/>
                                <w:sz w:val="22"/>
                                <w:szCs w:val="22"/>
                              </w:rPr>
                              <w:t>er</w:t>
                            </w:r>
                            <w:r>
                              <w:rPr>
                                <w:rFonts w:ascii="Cambria" w:hAnsi="Cambria" w:cs="Arial"/>
                                <w:bCs/>
                                <w:color w:val="000000"/>
                                <w:sz w:val="22"/>
                                <w:szCs w:val="22"/>
                              </w:rPr>
                              <w:t xml:space="preserve"> US. We collaborate to accelerate the adoption of sustainable best practices across the region. We work together by sharing best practices, implementing multi-city collaboration projects, and building a network of trusting relationships between peers. </w:t>
                            </w:r>
                          </w:p>
                          <w:p w14:paraId="4CFDC93D" w14:textId="77777777" w:rsidR="00941FDB" w:rsidRDefault="00941FDB" w:rsidP="00D322D9">
                            <w:pPr>
                              <w:jc w:val="both"/>
                              <w:rPr>
                                <w:rFonts w:ascii="Cambria" w:hAnsi="Cambria" w:cs="Arial"/>
                                <w:bCs/>
                                <w:color w:val="000000"/>
                                <w:sz w:val="22"/>
                                <w:szCs w:val="22"/>
                              </w:rPr>
                            </w:pPr>
                          </w:p>
                          <w:p w14:paraId="3F1E0266" w14:textId="77777777" w:rsidR="00941FDB" w:rsidRDefault="00941FDB" w:rsidP="00D322D9">
                            <w:pPr>
                              <w:jc w:val="both"/>
                              <w:rPr>
                                <w:rFonts w:ascii="Cambria" w:hAnsi="Cambria" w:cs="Arial"/>
                                <w:b/>
                                <w:bCs/>
                                <w:color w:val="000000"/>
                                <w:sz w:val="22"/>
                                <w:szCs w:val="22"/>
                              </w:rPr>
                            </w:pPr>
                            <w:r>
                              <w:rPr>
                                <w:rFonts w:ascii="Cambria" w:hAnsi="Cambria" w:cs="Arial"/>
                                <w:b/>
                                <w:bCs/>
                                <w:color w:val="000000"/>
                                <w:sz w:val="22"/>
                                <w:szCs w:val="22"/>
                              </w:rPr>
                              <w:t xml:space="preserve">Our Mission: </w:t>
                            </w:r>
                          </w:p>
                          <w:p w14:paraId="7D4EE9B4" w14:textId="77777777" w:rsidR="00941FDB" w:rsidRPr="00047A2A" w:rsidRDefault="00941FDB" w:rsidP="00D322D9">
                            <w:pPr>
                              <w:jc w:val="both"/>
                              <w:rPr>
                                <w:rFonts w:ascii="Cambria" w:hAnsi="Cambria" w:cs="Arial"/>
                                <w:bCs/>
                                <w:color w:val="000000"/>
                                <w:sz w:val="22"/>
                                <w:szCs w:val="22"/>
                              </w:rPr>
                            </w:pPr>
                            <w:r>
                              <w:rPr>
                                <w:rFonts w:ascii="Cambria" w:hAnsi="Cambria" w:cs="Arial"/>
                                <w:bCs/>
                                <w:color w:val="000000"/>
                                <w:sz w:val="22"/>
                                <w:szCs w:val="22"/>
                              </w:rPr>
                              <w:t>The purpose of this network is to build capacity for community sustainability in the Southeast. SSDN strives to support members in their work, influence sustainable policies and program at the local and state levels, and lead the advancement of regional sustainability.</w:t>
                            </w:r>
                          </w:p>
                          <w:p w14:paraId="576898BF" w14:textId="77777777" w:rsidR="00941FDB" w:rsidRDefault="00941FDB" w:rsidP="00D322D9">
                            <w:pPr>
                              <w:jc w:val="both"/>
                              <w:rPr>
                                <w:rFonts w:ascii="Cambria" w:hAnsi="Cambria" w:cs="Arial"/>
                                <w:b/>
                                <w:bCs/>
                                <w:color w:val="000000"/>
                                <w:sz w:val="22"/>
                                <w:szCs w:val="22"/>
                              </w:rPr>
                            </w:pPr>
                          </w:p>
                          <w:p w14:paraId="62B8C90D" w14:textId="77777777" w:rsidR="00941FDB" w:rsidRPr="00DD36AA" w:rsidRDefault="00941FDB" w:rsidP="00D322D9">
                            <w:pPr>
                              <w:jc w:val="both"/>
                              <w:rPr>
                                <w:rFonts w:ascii="Cambria" w:hAnsi="Cambria" w:cs="Arial"/>
                                <w:b/>
                                <w:bCs/>
                                <w:color w:val="000000"/>
                                <w:sz w:val="22"/>
                                <w:szCs w:val="22"/>
                              </w:rPr>
                            </w:pPr>
                            <w:r>
                              <w:rPr>
                                <w:rFonts w:ascii="Cambria" w:hAnsi="Cambria" w:cs="Arial"/>
                                <w:b/>
                                <w:bCs/>
                                <w:color w:val="000000"/>
                                <w:sz w:val="22"/>
                                <w:szCs w:val="22"/>
                              </w:rPr>
                              <w:t>Our Vision</w:t>
                            </w:r>
                            <w:r w:rsidRPr="00DD36AA">
                              <w:rPr>
                                <w:rFonts w:ascii="Cambria" w:hAnsi="Cambria" w:cs="Arial"/>
                                <w:b/>
                                <w:bCs/>
                                <w:color w:val="000000"/>
                                <w:sz w:val="22"/>
                                <w:szCs w:val="22"/>
                              </w:rPr>
                              <w:t xml:space="preserve">: </w:t>
                            </w:r>
                          </w:p>
                          <w:p w14:paraId="6605E69D" w14:textId="77777777" w:rsidR="00941FDB" w:rsidRPr="00897CF8" w:rsidRDefault="00941FDB" w:rsidP="00D322D9">
                            <w:pPr>
                              <w:jc w:val="both"/>
                              <w:rPr>
                                <w:rFonts w:ascii="Cambria" w:hAnsi="Cambria" w:cs="Arial"/>
                                <w:bCs/>
                                <w:color w:val="000000"/>
                                <w:sz w:val="22"/>
                                <w:szCs w:val="22"/>
                              </w:rPr>
                            </w:pPr>
                            <w:r>
                              <w:rPr>
                                <w:rFonts w:ascii="Cambria" w:hAnsi="Cambria" w:cs="Arial"/>
                                <w:bCs/>
                                <w:color w:val="000000"/>
                                <w:sz w:val="22"/>
                                <w:szCs w:val="22"/>
                              </w:rPr>
                              <w:t xml:space="preserve">As a member-driven network, SSDN will leverage the </w:t>
                            </w:r>
                            <w:r w:rsidRPr="0038419D">
                              <w:rPr>
                                <w:rFonts w:ascii="Cambria" w:hAnsi="Cambria" w:cs="Arial"/>
                                <w:bCs/>
                                <w:color w:val="000000"/>
                                <w:sz w:val="22"/>
                                <w:szCs w:val="22"/>
                              </w:rPr>
                              <w:t xml:space="preserve">knowledge and experience of </w:t>
                            </w:r>
                            <w:r>
                              <w:rPr>
                                <w:rFonts w:ascii="Cambria" w:hAnsi="Cambria" w:cs="Arial"/>
                                <w:bCs/>
                                <w:color w:val="000000"/>
                                <w:sz w:val="22"/>
                                <w:szCs w:val="22"/>
                              </w:rPr>
                              <w:t xml:space="preserve">network members to build member capacity and collaborate to advance and model innovative policies and programs that transform sustainability in the region and nation. </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88E2677" id="_x0000_t202" coordsize="21600,21600" o:spt="202" path="m,l,21600r21600,l21600,xe">
                <v:stroke joinstyle="miter"/>
                <v:path gradientshapeok="t" o:connecttype="rect"/>
              </v:shapetype>
              <v:shape id="Text Box 4" o:spid="_x0000_s1026" type="#_x0000_t202" style="position:absolute;left:0;text-align:left;margin-left:-4.5pt;margin-top:-21.95pt;width:7in;height:21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" fillcolor="#c6d9f1" strokecolor="#36f">
                <v:fill opacity="45232f"/>
                <v:textbox inset=",7.2pt,,7.2pt">
                  <w:txbxContent>
                    <w:p w14:paraId="43BF7EDA" w14:textId="77777777" w:rsidR="00941FDB" w:rsidRDefault="00941FDB" w:rsidP="00D322D9">
                      <w:pPr>
                        <w:jc w:val="both"/>
                        <w:rPr>
                          <w:rFonts w:ascii="Cambria" w:hAnsi="Cambria" w:cs="Arial"/>
                          <w:b/>
                          <w:bCs/>
                          <w:color w:val="000000"/>
                          <w:sz w:val="22"/>
                          <w:szCs w:val="22"/>
                        </w:rPr>
                      </w:pPr>
                      <w:r>
                        <w:rPr>
                          <w:rFonts w:ascii="Cambria" w:hAnsi="Cambria" w:cs="Arial"/>
                          <w:b/>
                          <w:bCs/>
                          <w:color w:val="000000"/>
                          <w:sz w:val="22"/>
                          <w:szCs w:val="22"/>
                        </w:rPr>
                        <w:t xml:space="preserve">Who We Are: </w:t>
                      </w:r>
                    </w:p>
                    <w:p w14:paraId="247238E7" w14:textId="6A60E6CA" w:rsidR="00941FDB" w:rsidRDefault="00941FDB" w:rsidP="00D322D9">
                      <w:pPr>
                        <w:jc w:val="both"/>
                        <w:rPr>
                          <w:rFonts w:ascii="Cambria" w:hAnsi="Cambria" w:cs="Arial"/>
                          <w:bCs/>
                          <w:color w:val="000000"/>
                          <w:sz w:val="22"/>
                          <w:szCs w:val="22"/>
                        </w:rPr>
                      </w:pPr>
                      <w:r>
                        <w:rPr>
                          <w:rFonts w:ascii="Cambria" w:hAnsi="Cambria" w:cs="Arial"/>
                          <w:bCs/>
                          <w:color w:val="000000"/>
                          <w:sz w:val="22"/>
                          <w:szCs w:val="22"/>
                        </w:rPr>
                        <w:t>SSDN is a professional network of local government sustainability officials in the Southeast</w:t>
                      </w:r>
                      <w:r w:rsidR="00391251">
                        <w:rPr>
                          <w:rFonts w:ascii="Cambria" w:hAnsi="Cambria" w:cs="Arial"/>
                          <w:bCs/>
                          <w:color w:val="000000"/>
                          <w:sz w:val="22"/>
                          <w:szCs w:val="22"/>
                        </w:rPr>
                        <w:t>er</w:t>
                      </w:r>
                      <w:r>
                        <w:rPr>
                          <w:rFonts w:ascii="Cambria" w:hAnsi="Cambria" w:cs="Arial"/>
                          <w:bCs/>
                          <w:color w:val="000000"/>
                          <w:sz w:val="22"/>
                          <w:szCs w:val="22"/>
                        </w:rPr>
                        <w:t xml:space="preserve"> US. We collaborate to accelerate the adoption of sustainable best practices across the region. We work together by sharing best practices, implementing multi-city collaboration projects, and building a network of trusting relationships between peers. </w:t>
                      </w:r>
                    </w:p>
                    <w:p w14:paraId="4CFDC93D" w14:textId="77777777" w:rsidR="00941FDB" w:rsidRDefault="00941FDB" w:rsidP="00D322D9">
                      <w:pPr>
                        <w:jc w:val="both"/>
                        <w:rPr>
                          <w:rFonts w:ascii="Cambria" w:hAnsi="Cambria" w:cs="Arial"/>
                          <w:bCs/>
                          <w:color w:val="000000"/>
                          <w:sz w:val="22"/>
                          <w:szCs w:val="22"/>
                        </w:rPr>
                      </w:pPr>
                    </w:p>
                    <w:p w14:paraId="3F1E0266" w14:textId="77777777" w:rsidR="00941FDB" w:rsidRDefault="00941FDB" w:rsidP="00D322D9">
                      <w:pPr>
                        <w:jc w:val="both"/>
                        <w:rPr>
                          <w:rFonts w:ascii="Cambria" w:hAnsi="Cambria" w:cs="Arial"/>
                          <w:b/>
                          <w:bCs/>
                          <w:color w:val="000000"/>
                          <w:sz w:val="22"/>
                          <w:szCs w:val="22"/>
                        </w:rPr>
                      </w:pPr>
                      <w:r>
                        <w:rPr>
                          <w:rFonts w:ascii="Cambria" w:hAnsi="Cambria" w:cs="Arial"/>
                          <w:b/>
                          <w:bCs/>
                          <w:color w:val="000000"/>
                          <w:sz w:val="22"/>
                          <w:szCs w:val="22"/>
                        </w:rPr>
                        <w:t xml:space="preserve">Our Mission: </w:t>
                      </w:r>
                    </w:p>
                    <w:p w14:paraId="7D4EE9B4" w14:textId="77777777" w:rsidR="00941FDB" w:rsidRPr="00047A2A" w:rsidRDefault="00941FDB" w:rsidP="00D322D9">
                      <w:pPr>
                        <w:jc w:val="both"/>
                        <w:rPr>
                          <w:rFonts w:ascii="Cambria" w:hAnsi="Cambria" w:cs="Arial"/>
                          <w:bCs/>
                          <w:color w:val="000000"/>
                          <w:sz w:val="22"/>
                          <w:szCs w:val="22"/>
                        </w:rPr>
                      </w:pPr>
                      <w:r>
                        <w:rPr>
                          <w:rFonts w:ascii="Cambria" w:hAnsi="Cambria" w:cs="Arial"/>
                          <w:bCs/>
                          <w:color w:val="000000"/>
                          <w:sz w:val="22"/>
                          <w:szCs w:val="22"/>
                        </w:rPr>
                        <w:t>The purpose of this network is to build capacity for community sustainability in the Southeast. SSDN strives to support members in their work, influence sustainable policies and program at the local and state levels, and lead the advancement of regional sustainability.</w:t>
                      </w:r>
                    </w:p>
                    <w:p w14:paraId="576898BF" w14:textId="77777777" w:rsidR="00941FDB" w:rsidRDefault="00941FDB" w:rsidP="00D322D9">
                      <w:pPr>
                        <w:jc w:val="both"/>
                        <w:rPr>
                          <w:rFonts w:ascii="Cambria" w:hAnsi="Cambria" w:cs="Arial"/>
                          <w:b/>
                          <w:bCs/>
                          <w:color w:val="000000"/>
                          <w:sz w:val="22"/>
                          <w:szCs w:val="22"/>
                        </w:rPr>
                      </w:pPr>
                    </w:p>
                    <w:p w14:paraId="62B8C90D" w14:textId="77777777" w:rsidR="00941FDB" w:rsidRPr="00DD36AA" w:rsidRDefault="00941FDB" w:rsidP="00D322D9">
                      <w:pPr>
                        <w:jc w:val="both"/>
                        <w:rPr>
                          <w:rFonts w:ascii="Cambria" w:hAnsi="Cambria" w:cs="Arial"/>
                          <w:b/>
                          <w:bCs/>
                          <w:color w:val="000000"/>
                          <w:sz w:val="22"/>
                          <w:szCs w:val="22"/>
                        </w:rPr>
                      </w:pPr>
                      <w:r>
                        <w:rPr>
                          <w:rFonts w:ascii="Cambria" w:hAnsi="Cambria" w:cs="Arial"/>
                          <w:b/>
                          <w:bCs/>
                          <w:color w:val="000000"/>
                          <w:sz w:val="22"/>
                          <w:szCs w:val="22"/>
                        </w:rPr>
                        <w:t>Our Vision</w:t>
                      </w:r>
                      <w:r w:rsidRPr="00DD36AA">
                        <w:rPr>
                          <w:rFonts w:ascii="Cambria" w:hAnsi="Cambria" w:cs="Arial"/>
                          <w:b/>
                          <w:bCs/>
                          <w:color w:val="000000"/>
                          <w:sz w:val="22"/>
                          <w:szCs w:val="22"/>
                        </w:rPr>
                        <w:t xml:space="preserve">: </w:t>
                      </w:r>
                    </w:p>
                    <w:p w14:paraId="6605E69D" w14:textId="77777777" w:rsidR="00941FDB" w:rsidRPr="00897CF8" w:rsidRDefault="00941FDB" w:rsidP="00D322D9">
                      <w:pPr>
                        <w:jc w:val="both"/>
                        <w:rPr>
                          <w:rFonts w:ascii="Cambria" w:hAnsi="Cambria" w:cs="Arial"/>
                          <w:bCs/>
                          <w:color w:val="000000"/>
                          <w:sz w:val="22"/>
                          <w:szCs w:val="22"/>
                        </w:rPr>
                      </w:pPr>
                      <w:r>
                        <w:rPr>
                          <w:rFonts w:ascii="Cambria" w:hAnsi="Cambria" w:cs="Arial"/>
                          <w:bCs/>
                          <w:color w:val="000000"/>
                          <w:sz w:val="22"/>
                          <w:szCs w:val="22"/>
                        </w:rPr>
                        <w:t xml:space="preserve">As a member-driven network, SSDN will leverage the </w:t>
                      </w:r>
                      <w:r w:rsidRPr="0038419D">
                        <w:rPr>
                          <w:rFonts w:ascii="Cambria" w:hAnsi="Cambria" w:cs="Arial"/>
                          <w:bCs/>
                          <w:color w:val="000000"/>
                          <w:sz w:val="22"/>
                          <w:szCs w:val="22"/>
                        </w:rPr>
                        <w:t xml:space="preserve">knowledge and experience of </w:t>
                      </w:r>
                      <w:r>
                        <w:rPr>
                          <w:rFonts w:ascii="Cambria" w:hAnsi="Cambria" w:cs="Arial"/>
                          <w:bCs/>
                          <w:color w:val="000000"/>
                          <w:sz w:val="22"/>
                          <w:szCs w:val="22"/>
                        </w:rPr>
                        <w:t xml:space="preserve">network members to build member capacity and collaborate to advance and model innovative policies and programs that transform sustainability in the region and nation. </w:t>
                      </w:r>
                    </w:p>
                  </w:txbxContent>
                </v:textbox>
                <w10:wrap type="through"/>
              </v:shape>
            </w:pict>
          </mc:Fallback>
        </mc:AlternateContent>
      </w:r>
      <w:r w:rsidRPr="00C067FC">
        <w:rPr>
          <w:rFonts w:ascii="Calibri" w:hAnsi="Calibri" w:cs="Arial"/>
          <w:bCs/>
          <w:i/>
          <w:color w:val="000000"/>
          <w:sz w:val="20"/>
          <w:szCs w:val="20"/>
        </w:rPr>
        <w:t xml:space="preserve"> </w:t>
      </w:r>
    </w:p>
    <w:p w14:paraId="09766758" w14:textId="77777777" w:rsidR="00D322D9" w:rsidRPr="00C067FC" w:rsidRDefault="00D322D9" w:rsidP="00D322D9">
      <w:pPr>
        <w:rPr>
          <w:rFonts w:ascii="Calibri" w:hAnsi="Calibri" w:cs="Arial"/>
          <w:b/>
          <w:bCs/>
          <w:color w:val="000000"/>
          <w:szCs w:val="22"/>
        </w:rPr>
      </w:pPr>
    </w:p>
    <w:p w14:paraId="1E6749F3" w14:textId="77777777" w:rsidR="00D322D9" w:rsidRPr="00C067FC" w:rsidRDefault="00D322D9" w:rsidP="00D322D9">
      <w:pPr>
        <w:rPr>
          <w:rFonts w:ascii="Calibri" w:hAnsi="Calibri" w:cs="Arial"/>
          <w:b/>
          <w:bCs/>
          <w:color w:val="000000"/>
          <w:szCs w:val="22"/>
          <w:u w:val="single"/>
        </w:rPr>
      </w:pPr>
      <w:r w:rsidRPr="00C067FC">
        <w:rPr>
          <w:rFonts w:ascii="Calibri" w:hAnsi="Calibri" w:cs="Arial"/>
          <w:b/>
          <w:bCs/>
          <w:color w:val="000000"/>
          <w:szCs w:val="22"/>
          <w:u w:val="single"/>
        </w:rPr>
        <w:t>Strategic Goals and Network Value:</w:t>
      </w:r>
      <w:r w:rsidRPr="00C067FC">
        <w:rPr>
          <w:rFonts w:ascii="Calibri" w:hAnsi="Calibri" w:cs="Arial"/>
          <w:bCs/>
          <w:color w:val="000000"/>
          <w:szCs w:val="22"/>
        </w:rPr>
        <w:t xml:space="preserve">  The SSDN has identified four strategic areas of focus for its 2016 – 2018 work plan.  Further details are provided in Chapter 6 of this workbook. </w:t>
      </w:r>
    </w:p>
    <w:p w14:paraId="7B8CC4D8" w14:textId="77777777" w:rsidR="00D322D9" w:rsidRPr="00C067FC" w:rsidRDefault="00D322D9" w:rsidP="00D322D9">
      <w:pPr>
        <w:rPr>
          <w:rFonts w:ascii="Calibri" w:hAnsi="Calibri" w:cs="Arial"/>
          <w:b/>
          <w:bCs/>
          <w:color w:val="000000"/>
          <w:szCs w:val="22"/>
          <w:u w:val="single"/>
        </w:rPr>
      </w:pPr>
    </w:p>
    <w:p w14:paraId="62687CF1" w14:textId="77777777" w:rsidR="00D322D9" w:rsidRPr="00C067FC" w:rsidRDefault="00D322D9" w:rsidP="00D322D9">
      <w:pPr>
        <w:rPr>
          <w:rFonts w:ascii="Calibri" w:hAnsi="Calibri" w:cs="Arial"/>
          <w:bCs/>
          <w:color w:val="000000"/>
          <w:szCs w:val="22"/>
        </w:rPr>
      </w:pPr>
      <w:r w:rsidRPr="00C067FC">
        <w:rPr>
          <w:rFonts w:ascii="Calibri" w:hAnsi="Calibri" w:cs="Arial"/>
          <w:b/>
          <w:bCs/>
          <w:color w:val="000000"/>
          <w:szCs w:val="22"/>
        </w:rPr>
        <w:t xml:space="preserve">Capacity Building: </w:t>
      </w:r>
      <w:r w:rsidRPr="00C067FC">
        <w:rPr>
          <w:rFonts w:ascii="Calibri" w:hAnsi="Calibri" w:cs="Arial"/>
          <w:bCs/>
          <w:color w:val="000000"/>
          <w:szCs w:val="22"/>
        </w:rPr>
        <w:t xml:space="preserve">Through SSDN, members learn applicable knowledge and skills that strengthen their professional capacity. </w:t>
      </w:r>
    </w:p>
    <w:p w14:paraId="5D8E07BC" w14:textId="77777777" w:rsidR="00D322D9" w:rsidRPr="00C067FC" w:rsidRDefault="00D322D9" w:rsidP="00D322D9">
      <w:pPr>
        <w:rPr>
          <w:rFonts w:ascii="Calibri" w:hAnsi="Calibri" w:cs="Arial"/>
          <w:b/>
          <w:bCs/>
          <w:color w:val="000000"/>
          <w:szCs w:val="22"/>
        </w:rPr>
      </w:pPr>
    </w:p>
    <w:p w14:paraId="2CCB9D80" w14:textId="77777777" w:rsidR="00D322D9" w:rsidRPr="00C067FC" w:rsidRDefault="00D322D9" w:rsidP="00D322D9">
      <w:pPr>
        <w:rPr>
          <w:rFonts w:ascii="Calibri" w:hAnsi="Calibri" w:cs="Arial"/>
          <w:bCs/>
          <w:color w:val="000000"/>
          <w:szCs w:val="22"/>
        </w:rPr>
      </w:pPr>
      <w:r w:rsidRPr="00C067FC">
        <w:rPr>
          <w:rFonts w:ascii="Calibri" w:hAnsi="Calibri" w:cs="Arial"/>
          <w:b/>
          <w:bCs/>
          <w:color w:val="000000"/>
          <w:szCs w:val="22"/>
        </w:rPr>
        <w:t xml:space="preserve">Member Collaboration: </w:t>
      </w:r>
      <w:r w:rsidRPr="00C067FC">
        <w:rPr>
          <w:rFonts w:ascii="Calibri" w:hAnsi="Calibri" w:cs="Arial"/>
          <w:bCs/>
          <w:color w:val="000000"/>
          <w:szCs w:val="22"/>
        </w:rPr>
        <w:t xml:space="preserve">SSDN provides opportunities for meaningful, dynamic engagement among members that builds trust, strengthens knowledge-sharing pathways, and adds value to members’ work. </w:t>
      </w:r>
    </w:p>
    <w:p w14:paraId="1A66080D" w14:textId="77777777" w:rsidR="00D322D9" w:rsidRPr="00C067FC" w:rsidRDefault="00D322D9" w:rsidP="00D322D9">
      <w:pPr>
        <w:rPr>
          <w:rFonts w:ascii="Calibri" w:hAnsi="Calibri" w:cs="Arial"/>
          <w:b/>
          <w:bCs/>
          <w:color w:val="000000"/>
          <w:szCs w:val="22"/>
        </w:rPr>
      </w:pPr>
    </w:p>
    <w:p w14:paraId="574F9850" w14:textId="77777777" w:rsidR="00D322D9" w:rsidRPr="00C067FC" w:rsidRDefault="00D322D9" w:rsidP="00D322D9">
      <w:pPr>
        <w:rPr>
          <w:rFonts w:ascii="Calibri" w:hAnsi="Calibri" w:cs="Arial"/>
          <w:bCs/>
          <w:color w:val="000000"/>
          <w:szCs w:val="22"/>
        </w:rPr>
      </w:pPr>
      <w:r w:rsidRPr="00C067FC">
        <w:rPr>
          <w:rFonts w:ascii="Calibri" w:hAnsi="Calibri" w:cs="Arial"/>
          <w:b/>
          <w:bCs/>
          <w:color w:val="000000"/>
          <w:szCs w:val="22"/>
        </w:rPr>
        <w:t xml:space="preserve">Regional Influence: </w:t>
      </w:r>
      <w:r w:rsidRPr="00C067FC">
        <w:rPr>
          <w:rFonts w:ascii="Calibri" w:hAnsi="Calibri" w:cs="Arial"/>
          <w:bCs/>
          <w:color w:val="000000"/>
          <w:szCs w:val="22"/>
        </w:rPr>
        <w:t xml:space="preserve">SSDN establishes a foundation for regional influence by building relationships with strategic partners to advance sustainability. </w:t>
      </w:r>
    </w:p>
    <w:p w14:paraId="23931ABE" w14:textId="77777777" w:rsidR="00D322D9" w:rsidRPr="00C067FC" w:rsidRDefault="00D322D9" w:rsidP="00D322D9">
      <w:pPr>
        <w:rPr>
          <w:rFonts w:ascii="Calibri" w:hAnsi="Calibri" w:cs="Arial"/>
          <w:b/>
          <w:bCs/>
          <w:color w:val="000000"/>
          <w:szCs w:val="22"/>
        </w:rPr>
      </w:pPr>
    </w:p>
    <w:p w14:paraId="5D75B128" w14:textId="77777777" w:rsidR="00D322D9" w:rsidRDefault="00D322D9" w:rsidP="00D322D9">
      <w:pPr>
        <w:rPr>
          <w:rFonts w:ascii="Calibri" w:hAnsi="Calibri" w:cs="Arial"/>
          <w:bCs/>
          <w:color w:val="000000"/>
          <w:szCs w:val="22"/>
        </w:rPr>
      </w:pPr>
      <w:r w:rsidRPr="00C067FC">
        <w:rPr>
          <w:rFonts w:ascii="Calibri" w:hAnsi="Calibri" w:cs="Arial"/>
          <w:b/>
          <w:bCs/>
          <w:color w:val="000000"/>
          <w:szCs w:val="22"/>
        </w:rPr>
        <w:t xml:space="preserve">Network Strength: </w:t>
      </w:r>
      <w:r w:rsidRPr="00C067FC">
        <w:rPr>
          <w:rFonts w:ascii="Calibri" w:hAnsi="Calibri" w:cs="Arial"/>
          <w:bCs/>
          <w:color w:val="000000"/>
          <w:szCs w:val="22"/>
        </w:rPr>
        <w:t>SSDN attracts and manages funding and members to support a thriving network that is culturally and geographically representative of the region.</w:t>
      </w:r>
    </w:p>
    <w:p w14:paraId="071A25F9" w14:textId="77777777" w:rsidR="00D322D9" w:rsidRPr="00C067FC" w:rsidRDefault="00D322D9" w:rsidP="00D322D9">
      <w:pPr>
        <w:rPr>
          <w:rFonts w:ascii="Calibri" w:hAnsi="Calibri" w:cs="Arial"/>
          <w:bCs/>
          <w:color w:val="000000"/>
          <w:szCs w:val="22"/>
        </w:rPr>
      </w:pPr>
    </w:p>
    <w:p w14:paraId="112F7E27" w14:textId="77777777" w:rsidR="00D322D9" w:rsidRPr="00C067FC" w:rsidRDefault="00D322D9" w:rsidP="00D322D9">
      <w:pPr>
        <w:rPr>
          <w:rFonts w:ascii="Calibri" w:hAnsi="Calibri" w:cs="Arial"/>
          <w:bCs/>
          <w:color w:val="000000"/>
          <w:szCs w:val="22"/>
        </w:rPr>
      </w:pPr>
    </w:p>
    <w:p w14:paraId="5FBE6A99" w14:textId="77777777" w:rsidR="00391251" w:rsidRDefault="00391251" w:rsidP="00D322D9">
      <w:pPr>
        <w:jc w:val="center"/>
        <w:rPr>
          <w:rFonts w:ascii="Calibri" w:hAnsi="Calibri" w:cs="Arial"/>
          <w:b/>
          <w:bCs/>
          <w:color w:val="000000"/>
        </w:rPr>
      </w:pPr>
    </w:p>
    <w:p w14:paraId="4291B014" w14:textId="77777777" w:rsidR="00976F23" w:rsidRDefault="00976F23" w:rsidP="00D322D9">
      <w:pPr>
        <w:jc w:val="center"/>
        <w:rPr>
          <w:rFonts w:ascii="Calibri" w:hAnsi="Calibri" w:cs="Arial"/>
          <w:b/>
          <w:bCs/>
          <w:color w:val="000000"/>
        </w:rPr>
      </w:pPr>
      <w:r w:rsidRPr="00C067FC">
        <w:rPr>
          <w:rFonts w:ascii="Calibri" w:hAnsi="Calibri" w:cs="Arial"/>
          <w:b/>
          <w:bCs/>
          <w:color w:val="000000"/>
        </w:rPr>
        <w:t>Southeast Sustainability Directors Network (SSDN)</w:t>
      </w:r>
    </w:p>
    <w:p w14:paraId="6A1CC535" w14:textId="77777777" w:rsidR="00D322D9" w:rsidRPr="00C067FC" w:rsidRDefault="00D322D9" w:rsidP="00D322D9">
      <w:pPr>
        <w:jc w:val="center"/>
        <w:rPr>
          <w:rFonts w:ascii="Calibri" w:hAnsi="Calibri" w:cs="Arial"/>
          <w:b/>
          <w:bCs/>
          <w:color w:val="000000"/>
        </w:rPr>
      </w:pPr>
      <w:r w:rsidRPr="00C067FC">
        <w:rPr>
          <w:rFonts w:ascii="Calibri" w:hAnsi="Calibri" w:cs="Arial"/>
          <w:b/>
          <w:bCs/>
          <w:color w:val="000000"/>
        </w:rPr>
        <w:lastRenderedPageBreak/>
        <w:t xml:space="preserve">Best Practices Workbook </w:t>
      </w:r>
    </w:p>
    <w:p w14:paraId="6CC66934" w14:textId="77777777" w:rsidR="00D322D9" w:rsidRPr="00976F23" w:rsidRDefault="00D322D9" w:rsidP="00D322D9">
      <w:pPr>
        <w:jc w:val="center"/>
        <w:rPr>
          <w:rStyle w:val="Heading1Char"/>
        </w:rPr>
      </w:pPr>
      <w:bookmarkStart w:id="2" w:name="_Toc454870309"/>
      <w:r w:rsidRPr="00976F23">
        <w:rPr>
          <w:rStyle w:val="Heading1Char"/>
        </w:rPr>
        <w:t>Chapter 2: Network Governance and Leadership</w:t>
      </w:r>
      <w:bookmarkEnd w:id="2"/>
    </w:p>
    <w:p w14:paraId="12BEDFC3" w14:textId="77777777" w:rsidR="00D322D9" w:rsidRDefault="00D322D9" w:rsidP="00D322D9">
      <w:pPr>
        <w:rPr>
          <w:rFonts w:ascii="Calibri" w:hAnsi="Calibri" w:cs="Arial"/>
          <w:bCs/>
          <w:color w:val="000000"/>
          <w:szCs w:val="22"/>
        </w:rPr>
      </w:pPr>
    </w:p>
    <w:p w14:paraId="3F9AF6A9" w14:textId="77777777" w:rsidR="00D322D9" w:rsidRDefault="00D322D9" w:rsidP="00D322D9">
      <w:pPr>
        <w:rPr>
          <w:rFonts w:ascii="Calibri" w:hAnsi="Calibri" w:cs="Arial"/>
          <w:bCs/>
          <w:color w:val="000000"/>
          <w:szCs w:val="22"/>
        </w:rPr>
      </w:pPr>
    </w:p>
    <w:p w14:paraId="36F57B6D" w14:textId="77777777" w:rsidR="00D322D9" w:rsidRPr="00894466" w:rsidRDefault="00D322D9" w:rsidP="00D322D9">
      <w:pPr>
        <w:rPr>
          <w:rFonts w:ascii="Calibri" w:hAnsi="Calibri" w:cs="Arial"/>
          <w:bCs/>
          <w:color w:val="000000"/>
          <w:szCs w:val="22"/>
        </w:rPr>
      </w:pPr>
      <w:r>
        <w:rPr>
          <w:rFonts w:ascii="Calibri" w:hAnsi="Calibri" w:cs="Arial"/>
          <w:bCs/>
          <w:color w:val="000000"/>
          <w:szCs w:val="22"/>
        </w:rPr>
        <w:t>SSDN is made up of members/participants that fit into one or more of the decision-making groups below:</w:t>
      </w:r>
    </w:p>
    <w:p w14:paraId="028CC9C3" w14:textId="77777777" w:rsidR="00D322D9" w:rsidRPr="00D13CD4" w:rsidRDefault="00D322D9" w:rsidP="00D13CD4">
      <w:pPr>
        <w:pStyle w:val="ListParagraph"/>
        <w:numPr>
          <w:ilvl w:val="0"/>
          <w:numId w:val="5"/>
        </w:numPr>
        <w:rPr>
          <w:rFonts w:ascii="Calibri" w:hAnsi="Calibri" w:cs="Arial"/>
          <w:bCs/>
          <w:color w:val="000000"/>
          <w:szCs w:val="22"/>
        </w:rPr>
      </w:pPr>
      <w:r w:rsidRPr="00D13CD4">
        <w:rPr>
          <w:rFonts w:ascii="Calibri" w:hAnsi="Calibri" w:cs="Arial"/>
          <w:bCs/>
          <w:color w:val="000000"/>
          <w:szCs w:val="22"/>
        </w:rPr>
        <w:t>Staff/Network Coordinators</w:t>
      </w:r>
    </w:p>
    <w:p w14:paraId="6E24E40D" w14:textId="77777777" w:rsidR="00D322D9" w:rsidRPr="00D13CD4" w:rsidRDefault="00D322D9" w:rsidP="00D13CD4">
      <w:pPr>
        <w:pStyle w:val="ListParagraph"/>
        <w:numPr>
          <w:ilvl w:val="0"/>
          <w:numId w:val="5"/>
        </w:numPr>
        <w:rPr>
          <w:rFonts w:ascii="Calibri" w:hAnsi="Calibri" w:cs="Arial"/>
          <w:bCs/>
          <w:color w:val="000000"/>
          <w:szCs w:val="22"/>
        </w:rPr>
      </w:pPr>
      <w:r w:rsidRPr="00D13CD4">
        <w:rPr>
          <w:rFonts w:ascii="Calibri" w:hAnsi="Calibri" w:cs="Arial"/>
          <w:bCs/>
          <w:color w:val="000000"/>
          <w:szCs w:val="22"/>
        </w:rPr>
        <w:t xml:space="preserve">Co-Chairs </w:t>
      </w:r>
    </w:p>
    <w:p w14:paraId="184DB8FE" w14:textId="77777777" w:rsidR="00D322D9" w:rsidRPr="00D13CD4" w:rsidRDefault="00D322D9" w:rsidP="00D13CD4">
      <w:pPr>
        <w:pStyle w:val="ListParagraph"/>
        <w:numPr>
          <w:ilvl w:val="0"/>
          <w:numId w:val="5"/>
        </w:numPr>
        <w:rPr>
          <w:rFonts w:ascii="Calibri" w:hAnsi="Calibri" w:cs="Arial"/>
          <w:bCs/>
          <w:color w:val="000000"/>
          <w:szCs w:val="22"/>
        </w:rPr>
      </w:pPr>
      <w:r w:rsidRPr="00D13CD4">
        <w:rPr>
          <w:rFonts w:ascii="Calibri" w:hAnsi="Calibri" w:cs="Arial"/>
          <w:bCs/>
          <w:color w:val="000000"/>
          <w:szCs w:val="22"/>
        </w:rPr>
        <w:t>Steering Committee</w:t>
      </w:r>
    </w:p>
    <w:p w14:paraId="78BEB2D3" w14:textId="77777777" w:rsidR="00D322D9" w:rsidRPr="00D13CD4" w:rsidRDefault="00D322D9" w:rsidP="00D13CD4">
      <w:pPr>
        <w:pStyle w:val="ListParagraph"/>
        <w:numPr>
          <w:ilvl w:val="0"/>
          <w:numId w:val="5"/>
        </w:numPr>
        <w:rPr>
          <w:rFonts w:ascii="Calibri" w:hAnsi="Calibri" w:cs="Arial"/>
          <w:bCs/>
          <w:color w:val="000000"/>
          <w:szCs w:val="22"/>
        </w:rPr>
      </w:pPr>
      <w:r w:rsidRPr="00D13CD4">
        <w:rPr>
          <w:rFonts w:ascii="Calibri" w:hAnsi="Calibri" w:cs="Arial"/>
          <w:bCs/>
          <w:color w:val="000000"/>
          <w:szCs w:val="22"/>
        </w:rPr>
        <w:t>Foundational Committees (Funding and Annual Meeting)</w:t>
      </w:r>
    </w:p>
    <w:p w14:paraId="46DF3E97" w14:textId="77777777" w:rsidR="00D322D9" w:rsidRPr="00D13CD4" w:rsidRDefault="00D322D9" w:rsidP="00D13CD4">
      <w:pPr>
        <w:pStyle w:val="ListParagraph"/>
        <w:numPr>
          <w:ilvl w:val="0"/>
          <w:numId w:val="5"/>
        </w:numPr>
        <w:rPr>
          <w:rFonts w:ascii="Calibri" w:hAnsi="Calibri" w:cs="Arial"/>
          <w:bCs/>
          <w:color w:val="000000"/>
          <w:szCs w:val="22"/>
        </w:rPr>
      </w:pPr>
      <w:r w:rsidRPr="00D13CD4">
        <w:rPr>
          <w:rFonts w:ascii="Calibri" w:hAnsi="Calibri" w:cs="Arial"/>
          <w:bCs/>
          <w:color w:val="000000"/>
          <w:szCs w:val="22"/>
        </w:rPr>
        <w:t>Sub and Ad Hoc Committees (Communications, CBSM, other)</w:t>
      </w:r>
    </w:p>
    <w:p w14:paraId="7D70FD18" w14:textId="77777777" w:rsidR="00D322D9" w:rsidRPr="00D13CD4" w:rsidRDefault="00D322D9" w:rsidP="00D13CD4">
      <w:pPr>
        <w:pStyle w:val="ListParagraph"/>
        <w:numPr>
          <w:ilvl w:val="0"/>
          <w:numId w:val="5"/>
        </w:numPr>
        <w:rPr>
          <w:rFonts w:ascii="Calibri" w:hAnsi="Calibri" w:cs="Arial"/>
          <w:bCs/>
          <w:color w:val="000000"/>
          <w:szCs w:val="22"/>
        </w:rPr>
      </w:pPr>
      <w:r w:rsidRPr="00D13CD4">
        <w:rPr>
          <w:rFonts w:ascii="Calibri" w:hAnsi="Calibri" w:cs="Arial"/>
          <w:bCs/>
          <w:color w:val="000000"/>
          <w:szCs w:val="22"/>
        </w:rPr>
        <w:t>Full Membership</w:t>
      </w:r>
    </w:p>
    <w:p w14:paraId="72AA848A" w14:textId="77777777" w:rsidR="00D322D9" w:rsidRPr="00894466" w:rsidRDefault="00D322D9" w:rsidP="00D322D9">
      <w:pPr>
        <w:ind w:left="1080"/>
        <w:rPr>
          <w:rFonts w:ascii="Calibri" w:hAnsi="Calibri" w:cs="Arial"/>
          <w:bCs/>
          <w:color w:val="000000"/>
          <w:szCs w:val="22"/>
        </w:rPr>
      </w:pPr>
    </w:p>
    <w:p w14:paraId="12ABA808" w14:textId="67A72D4F" w:rsidR="00792F56" w:rsidRDefault="00D322D9" w:rsidP="00792F56">
      <w:pPr>
        <w:rPr>
          <w:rFonts w:ascii="Calibri" w:hAnsi="Calibri" w:cs="Arial"/>
          <w:bCs/>
          <w:color w:val="000000"/>
          <w:szCs w:val="22"/>
        </w:rPr>
      </w:pPr>
      <w:r w:rsidRPr="00894466">
        <w:rPr>
          <w:rFonts w:ascii="Calibri" w:hAnsi="Calibri" w:cs="Arial"/>
          <w:bCs/>
          <w:color w:val="000000"/>
          <w:szCs w:val="22"/>
        </w:rPr>
        <w:t>Depending on the type of decision that needs to be made, each SSDN group uses four decision types (Imposition, Community, Democracy, and Emergence).  This decision</w:t>
      </w:r>
      <w:r>
        <w:rPr>
          <w:rFonts w:ascii="Calibri" w:hAnsi="Calibri" w:cs="Arial"/>
          <w:bCs/>
          <w:color w:val="000000"/>
          <w:szCs w:val="22"/>
        </w:rPr>
        <w:t>-</w:t>
      </w:r>
      <w:r w:rsidRPr="00894466">
        <w:rPr>
          <w:rFonts w:ascii="Calibri" w:hAnsi="Calibri" w:cs="Arial"/>
          <w:bCs/>
          <w:color w:val="000000"/>
          <w:szCs w:val="22"/>
        </w:rPr>
        <w:t>making is somewhat organic but</w:t>
      </w:r>
      <w:r>
        <w:rPr>
          <w:rFonts w:ascii="Calibri" w:hAnsi="Calibri" w:cs="Arial"/>
          <w:bCs/>
          <w:color w:val="000000"/>
          <w:szCs w:val="22"/>
        </w:rPr>
        <w:t>,</w:t>
      </w:r>
      <w:r w:rsidRPr="00894466">
        <w:rPr>
          <w:rFonts w:ascii="Calibri" w:hAnsi="Calibri" w:cs="Arial"/>
          <w:bCs/>
          <w:color w:val="000000"/>
          <w:szCs w:val="22"/>
        </w:rPr>
        <w:t xml:space="preserve"> in general</w:t>
      </w:r>
      <w:r>
        <w:rPr>
          <w:rFonts w:ascii="Calibri" w:hAnsi="Calibri" w:cs="Arial"/>
          <w:bCs/>
          <w:color w:val="000000"/>
          <w:szCs w:val="22"/>
        </w:rPr>
        <w:t>,</w:t>
      </w:r>
      <w:r w:rsidRPr="00894466">
        <w:rPr>
          <w:rFonts w:ascii="Calibri" w:hAnsi="Calibri" w:cs="Arial"/>
          <w:bCs/>
          <w:color w:val="000000"/>
          <w:szCs w:val="22"/>
        </w:rPr>
        <w:t xml:space="preserve"> decisions that impact overall network focus and goals include input from the full members</w:t>
      </w:r>
      <w:r w:rsidR="00357E46">
        <w:rPr>
          <w:rFonts w:ascii="Calibri" w:hAnsi="Calibri" w:cs="Arial"/>
          <w:bCs/>
          <w:color w:val="000000"/>
          <w:szCs w:val="22"/>
        </w:rPr>
        <w:t>hip</w:t>
      </w:r>
      <w:r w:rsidRPr="00894466">
        <w:rPr>
          <w:rFonts w:ascii="Calibri" w:hAnsi="Calibri" w:cs="Arial"/>
          <w:bCs/>
          <w:color w:val="000000"/>
          <w:szCs w:val="22"/>
        </w:rPr>
        <w:t xml:space="preserve"> and decisions that are more detail</w:t>
      </w:r>
      <w:r>
        <w:rPr>
          <w:rFonts w:ascii="Calibri" w:hAnsi="Calibri" w:cs="Arial"/>
          <w:bCs/>
          <w:color w:val="000000"/>
          <w:szCs w:val="22"/>
        </w:rPr>
        <w:t>ed</w:t>
      </w:r>
      <w:r w:rsidRPr="00894466">
        <w:rPr>
          <w:rFonts w:ascii="Calibri" w:hAnsi="Calibri" w:cs="Arial"/>
          <w:bCs/>
          <w:color w:val="000000"/>
          <w:szCs w:val="22"/>
        </w:rPr>
        <w:t>, time sensitive or strategic are made by the Steering Committee, Co-Chairs, Staff or any combination of the three.</w:t>
      </w:r>
      <w:r w:rsidR="00792F56" w:rsidRPr="00792F56">
        <w:rPr>
          <w:rFonts w:ascii="Calibri" w:hAnsi="Calibri" w:cs="Arial"/>
          <w:bCs/>
          <w:color w:val="000000"/>
          <w:szCs w:val="22"/>
        </w:rPr>
        <w:t xml:space="preserve"> </w:t>
      </w:r>
      <w:r w:rsidR="00792F56">
        <w:rPr>
          <w:rFonts w:ascii="Calibri" w:hAnsi="Calibri" w:cs="Arial"/>
          <w:bCs/>
          <w:color w:val="000000"/>
          <w:szCs w:val="22"/>
        </w:rPr>
        <w:t>Succession Planning for Co-Chair, Steering Committee positions, and staff are outlined below:</w:t>
      </w:r>
    </w:p>
    <w:p w14:paraId="5E5A0529" w14:textId="77777777" w:rsidR="00D322D9" w:rsidRDefault="00D322D9" w:rsidP="00D322D9">
      <w:pPr>
        <w:rPr>
          <w:rFonts w:ascii="Calibri" w:hAnsi="Calibri" w:cs="Arial"/>
          <w:bCs/>
          <w:color w:val="000000"/>
          <w:szCs w:val="22"/>
        </w:rPr>
      </w:pPr>
    </w:p>
    <w:p w14:paraId="3E84CFF5" w14:textId="77777777" w:rsidR="00D322D9" w:rsidRDefault="00D322D9" w:rsidP="00D322D9">
      <w:pPr>
        <w:rPr>
          <w:rFonts w:ascii="Calibri" w:hAnsi="Calibri" w:cs="Arial"/>
          <w:bCs/>
          <w:color w:val="FF0000"/>
          <w:szCs w:val="22"/>
        </w:rPr>
      </w:pPr>
    </w:p>
    <w:p w14:paraId="082AD096" w14:textId="77777777" w:rsidR="00D322D9" w:rsidRPr="00044962" w:rsidRDefault="00D322D9" w:rsidP="00D322D9">
      <w:pPr>
        <w:rPr>
          <w:rFonts w:ascii="Calibri" w:hAnsi="Calibri" w:cs="Arial"/>
          <w:b/>
          <w:bCs/>
          <w:color w:val="000000"/>
          <w:szCs w:val="22"/>
        </w:rPr>
      </w:pPr>
      <w:r w:rsidRPr="00044962">
        <w:rPr>
          <w:rFonts w:ascii="Calibri" w:hAnsi="Calibri" w:cs="Arial"/>
          <w:b/>
          <w:bCs/>
          <w:color w:val="000000"/>
          <w:szCs w:val="22"/>
        </w:rPr>
        <w:t>SSDN Co-Chair Succession Plan</w:t>
      </w:r>
    </w:p>
    <w:p w14:paraId="6D90B127" w14:textId="77777777" w:rsidR="00D322D9" w:rsidRPr="00894466" w:rsidRDefault="00D322D9" w:rsidP="00D322D9">
      <w:pPr>
        <w:rPr>
          <w:rFonts w:ascii="Calibri" w:hAnsi="Calibri" w:cs="Arial"/>
          <w:bCs/>
          <w:color w:val="000000"/>
          <w:szCs w:val="22"/>
        </w:rPr>
      </w:pPr>
    </w:p>
    <w:p w14:paraId="62E91AE1" w14:textId="77777777" w:rsidR="00D322D9" w:rsidRPr="00894466" w:rsidRDefault="00D322D9" w:rsidP="00D322D9">
      <w:pPr>
        <w:tabs>
          <w:tab w:val="left" w:pos="450"/>
          <w:tab w:val="left" w:pos="1080"/>
        </w:tabs>
        <w:rPr>
          <w:rFonts w:ascii="Calibri" w:hAnsi="Calibri" w:cs="Arial"/>
          <w:bCs/>
          <w:color w:val="000000"/>
          <w:szCs w:val="22"/>
        </w:rPr>
      </w:pPr>
      <w:r>
        <w:rPr>
          <w:rFonts w:ascii="Calibri" w:hAnsi="Calibri" w:cs="Arial"/>
          <w:bCs/>
          <w:color w:val="000000"/>
          <w:szCs w:val="22"/>
        </w:rPr>
        <w:t>1)</w:t>
      </w:r>
      <w:r>
        <w:rPr>
          <w:rFonts w:ascii="Calibri" w:hAnsi="Calibri" w:cs="Arial"/>
          <w:bCs/>
          <w:color w:val="000000"/>
          <w:szCs w:val="22"/>
        </w:rPr>
        <w:tab/>
      </w:r>
      <w:r w:rsidRPr="00894466">
        <w:rPr>
          <w:rFonts w:ascii="Calibri" w:hAnsi="Calibri" w:cs="Arial"/>
          <w:bCs/>
          <w:color w:val="000000"/>
          <w:szCs w:val="22"/>
        </w:rPr>
        <w:t>Co‐Chair Succession</w:t>
      </w:r>
    </w:p>
    <w:p w14:paraId="23B9115E" w14:textId="77777777" w:rsidR="00D322D9" w:rsidRPr="00894466" w:rsidRDefault="00D322D9" w:rsidP="00D322D9">
      <w:pPr>
        <w:tabs>
          <w:tab w:val="left" w:pos="450"/>
          <w:tab w:val="left" w:pos="1080"/>
        </w:tabs>
        <w:ind w:left="720"/>
        <w:rPr>
          <w:rFonts w:ascii="Calibri" w:hAnsi="Calibri" w:cs="Arial"/>
          <w:bCs/>
          <w:color w:val="000000"/>
          <w:szCs w:val="22"/>
        </w:rPr>
      </w:pPr>
      <w:r w:rsidRPr="00894466">
        <w:rPr>
          <w:rFonts w:ascii="Calibri" w:hAnsi="Calibri" w:cs="Arial"/>
          <w:bCs/>
          <w:color w:val="000000"/>
          <w:szCs w:val="22"/>
        </w:rPr>
        <w:t>a)</w:t>
      </w:r>
      <w:r w:rsidRPr="00894466">
        <w:rPr>
          <w:rFonts w:ascii="Calibri" w:hAnsi="Calibri" w:cs="Arial"/>
          <w:bCs/>
          <w:color w:val="000000"/>
          <w:szCs w:val="22"/>
        </w:rPr>
        <w:tab/>
        <w:t>Co-Chair Terms will be 2 years.</w:t>
      </w:r>
    </w:p>
    <w:p w14:paraId="0DDBFEA5" w14:textId="77777777" w:rsidR="00D322D9" w:rsidRPr="00894466" w:rsidRDefault="00D322D9" w:rsidP="00D322D9">
      <w:pPr>
        <w:tabs>
          <w:tab w:val="left" w:pos="450"/>
          <w:tab w:val="left" w:pos="1080"/>
        </w:tabs>
        <w:ind w:left="720"/>
        <w:rPr>
          <w:rFonts w:ascii="Calibri" w:hAnsi="Calibri" w:cs="Arial"/>
          <w:bCs/>
          <w:color w:val="000000"/>
          <w:szCs w:val="22"/>
        </w:rPr>
      </w:pPr>
      <w:r w:rsidRPr="00894466">
        <w:rPr>
          <w:rFonts w:ascii="Calibri" w:hAnsi="Calibri" w:cs="Arial"/>
          <w:bCs/>
          <w:color w:val="000000"/>
          <w:szCs w:val="22"/>
        </w:rPr>
        <w:t>b)</w:t>
      </w:r>
      <w:r w:rsidRPr="00894466">
        <w:rPr>
          <w:rFonts w:ascii="Calibri" w:hAnsi="Calibri" w:cs="Arial"/>
          <w:bCs/>
          <w:color w:val="000000"/>
          <w:szCs w:val="22"/>
        </w:rPr>
        <w:tab/>
        <w:t>A Co-Chair may be re-nominated upon completion of a two year term.</w:t>
      </w:r>
    </w:p>
    <w:p w14:paraId="4BC4BBF5" w14:textId="77777777" w:rsidR="00D322D9" w:rsidRPr="00894466" w:rsidRDefault="00D322D9" w:rsidP="00D322D9">
      <w:pPr>
        <w:tabs>
          <w:tab w:val="left" w:pos="450"/>
          <w:tab w:val="left" w:pos="1080"/>
        </w:tabs>
        <w:ind w:left="720"/>
        <w:rPr>
          <w:rFonts w:ascii="Calibri" w:hAnsi="Calibri" w:cs="Arial"/>
          <w:bCs/>
          <w:color w:val="000000"/>
          <w:szCs w:val="22"/>
        </w:rPr>
      </w:pPr>
      <w:r w:rsidRPr="00894466">
        <w:rPr>
          <w:rFonts w:ascii="Calibri" w:hAnsi="Calibri" w:cs="Arial"/>
          <w:bCs/>
          <w:color w:val="000000"/>
          <w:szCs w:val="22"/>
        </w:rPr>
        <w:t>c)</w:t>
      </w:r>
      <w:r w:rsidRPr="00894466">
        <w:rPr>
          <w:rFonts w:ascii="Calibri" w:hAnsi="Calibri" w:cs="Arial"/>
          <w:bCs/>
          <w:color w:val="000000"/>
          <w:szCs w:val="22"/>
        </w:rPr>
        <w:tab/>
        <w:t>Terms will be staggered so that one Co-Chair rolls off each year.</w:t>
      </w:r>
    </w:p>
    <w:p w14:paraId="556B92CC" w14:textId="77777777" w:rsidR="00D322D9" w:rsidRPr="00894466" w:rsidRDefault="00D322D9" w:rsidP="00D322D9">
      <w:pPr>
        <w:tabs>
          <w:tab w:val="left" w:pos="450"/>
          <w:tab w:val="left" w:pos="1080"/>
        </w:tabs>
        <w:ind w:left="1080" w:hanging="360"/>
        <w:rPr>
          <w:rFonts w:ascii="Calibri" w:hAnsi="Calibri" w:cs="Arial"/>
          <w:bCs/>
          <w:color w:val="000000"/>
          <w:szCs w:val="22"/>
        </w:rPr>
      </w:pPr>
      <w:r w:rsidRPr="00894466">
        <w:rPr>
          <w:rFonts w:ascii="Calibri" w:hAnsi="Calibri" w:cs="Arial"/>
          <w:bCs/>
          <w:color w:val="000000"/>
          <w:szCs w:val="22"/>
        </w:rPr>
        <w:t>d)</w:t>
      </w:r>
      <w:r w:rsidRPr="00894466">
        <w:rPr>
          <w:rFonts w:ascii="Calibri" w:hAnsi="Calibri" w:cs="Arial"/>
          <w:bCs/>
          <w:color w:val="000000"/>
          <w:szCs w:val="22"/>
        </w:rPr>
        <w:tab/>
        <w:t>Ideally new Co-Chairs will be selected as part of each an</w:t>
      </w:r>
      <w:r>
        <w:rPr>
          <w:rFonts w:ascii="Calibri" w:hAnsi="Calibri" w:cs="Arial"/>
          <w:bCs/>
          <w:color w:val="000000"/>
          <w:szCs w:val="22"/>
        </w:rPr>
        <w:t xml:space="preserve">nual SSDN Annual Meeting or the </w:t>
      </w:r>
      <w:r w:rsidRPr="00894466">
        <w:rPr>
          <w:rFonts w:ascii="Calibri" w:hAnsi="Calibri" w:cs="Arial"/>
          <w:bCs/>
          <w:color w:val="000000"/>
          <w:szCs w:val="22"/>
        </w:rPr>
        <w:t>lead-up to the Annual Meeting so they may be introduced to the membership at the Annual Meeting.</w:t>
      </w:r>
    </w:p>
    <w:p w14:paraId="1AEB926C" w14:textId="77777777" w:rsidR="00D322D9" w:rsidRPr="00894466" w:rsidRDefault="00D322D9" w:rsidP="00D322D9">
      <w:pPr>
        <w:tabs>
          <w:tab w:val="left" w:pos="450"/>
          <w:tab w:val="left" w:pos="1080"/>
        </w:tabs>
        <w:rPr>
          <w:rFonts w:ascii="Calibri" w:hAnsi="Calibri" w:cs="Arial"/>
          <w:bCs/>
          <w:color w:val="000000"/>
          <w:szCs w:val="22"/>
        </w:rPr>
      </w:pPr>
    </w:p>
    <w:p w14:paraId="5A5D0BCE" w14:textId="77777777" w:rsidR="00D322D9" w:rsidRPr="00894466" w:rsidRDefault="00D322D9" w:rsidP="00D322D9">
      <w:pPr>
        <w:tabs>
          <w:tab w:val="left" w:pos="450"/>
          <w:tab w:val="left" w:pos="1080"/>
        </w:tabs>
        <w:rPr>
          <w:rFonts w:ascii="Calibri" w:hAnsi="Calibri" w:cs="Arial"/>
          <w:bCs/>
          <w:color w:val="000000"/>
          <w:szCs w:val="22"/>
        </w:rPr>
      </w:pPr>
      <w:r w:rsidRPr="00894466">
        <w:rPr>
          <w:rFonts w:ascii="Calibri" w:hAnsi="Calibri" w:cs="Arial"/>
          <w:bCs/>
          <w:color w:val="000000"/>
          <w:szCs w:val="22"/>
        </w:rPr>
        <w:t>2)</w:t>
      </w:r>
      <w:r w:rsidRPr="00894466">
        <w:rPr>
          <w:rFonts w:ascii="Calibri" w:hAnsi="Calibri" w:cs="Arial"/>
          <w:bCs/>
          <w:color w:val="000000"/>
          <w:szCs w:val="22"/>
        </w:rPr>
        <w:tab/>
        <w:t>Co-Chair Selection Nominations</w:t>
      </w:r>
    </w:p>
    <w:p w14:paraId="3E9ABE1F" w14:textId="138230CE"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a)</w:t>
      </w:r>
      <w:r w:rsidRPr="00894466">
        <w:rPr>
          <w:rFonts w:ascii="Calibri" w:hAnsi="Calibri" w:cs="Arial"/>
          <w:bCs/>
          <w:color w:val="000000"/>
          <w:szCs w:val="22"/>
        </w:rPr>
        <w:tab/>
        <w:t xml:space="preserve">SSDN Steering Committee members can nominate </w:t>
      </w:r>
      <w:r>
        <w:rPr>
          <w:rFonts w:ascii="Calibri" w:hAnsi="Calibri" w:cs="Arial"/>
          <w:bCs/>
          <w:color w:val="000000"/>
          <w:szCs w:val="22"/>
        </w:rPr>
        <w:t xml:space="preserve">themselves or other members for </w:t>
      </w:r>
      <w:r w:rsidRPr="00894466">
        <w:rPr>
          <w:rFonts w:ascii="Calibri" w:hAnsi="Calibri" w:cs="Arial"/>
          <w:bCs/>
          <w:color w:val="000000"/>
          <w:szCs w:val="22"/>
        </w:rPr>
        <w:t xml:space="preserve">consideration of a Co-Chair </w:t>
      </w:r>
      <w:r w:rsidR="003E650B">
        <w:rPr>
          <w:rFonts w:ascii="Calibri" w:hAnsi="Calibri" w:cs="Arial"/>
          <w:bCs/>
          <w:color w:val="000000"/>
          <w:szCs w:val="22"/>
        </w:rPr>
        <w:t>p</w:t>
      </w:r>
      <w:r w:rsidRPr="00894466">
        <w:rPr>
          <w:rFonts w:ascii="Calibri" w:hAnsi="Calibri" w:cs="Arial"/>
          <w:bCs/>
          <w:color w:val="000000"/>
          <w:szCs w:val="22"/>
        </w:rPr>
        <w:t>osition.</w:t>
      </w:r>
    </w:p>
    <w:p w14:paraId="517C6E66"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b)</w:t>
      </w:r>
      <w:r w:rsidRPr="00894466">
        <w:rPr>
          <w:rFonts w:ascii="Calibri" w:hAnsi="Calibri" w:cs="Arial"/>
          <w:bCs/>
          <w:color w:val="000000"/>
          <w:szCs w:val="22"/>
        </w:rPr>
        <w:tab/>
        <w:t>Nominees should have intention to serve at least two years.</w:t>
      </w:r>
    </w:p>
    <w:p w14:paraId="2DA40F4E" w14:textId="0497010B"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c)</w:t>
      </w:r>
      <w:r w:rsidRPr="00894466">
        <w:rPr>
          <w:rFonts w:ascii="Calibri" w:hAnsi="Calibri" w:cs="Arial"/>
          <w:bCs/>
          <w:color w:val="000000"/>
          <w:szCs w:val="22"/>
        </w:rPr>
        <w:tab/>
        <w:t xml:space="preserve">If a </w:t>
      </w:r>
      <w:r w:rsidR="00357E46">
        <w:rPr>
          <w:rFonts w:ascii="Calibri" w:hAnsi="Calibri" w:cs="Arial"/>
          <w:bCs/>
          <w:color w:val="000000"/>
          <w:szCs w:val="22"/>
        </w:rPr>
        <w:t>c</w:t>
      </w:r>
      <w:r w:rsidRPr="00894466">
        <w:rPr>
          <w:rFonts w:ascii="Calibri" w:hAnsi="Calibri" w:cs="Arial"/>
          <w:bCs/>
          <w:color w:val="000000"/>
          <w:szCs w:val="22"/>
        </w:rPr>
        <w:t>ommittee member is nominated but is not interested or available to take on the role, he or she can decline.</w:t>
      </w:r>
    </w:p>
    <w:p w14:paraId="09EBEB6C"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d)</w:t>
      </w:r>
      <w:r w:rsidRPr="00894466">
        <w:rPr>
          <w:rFonts w:ascii="Calibri" w:hAnsi="Calibri" w:cs="Arial"/>
          <w:bCs/>
          <w:color w:val="000000"/>
          <w:szCs w:val="22"/>
        </w:rPr>
        <w:tab/>
        <w:t xml:space="preserve">All interested nominees will draft a short paragraph (2-­‐3 sentences) about why they would like to be elected to the role of an SSDN Steering Committee co‐chair.  </w:t>
      </w:r>
    </w:p>
    <w:p w14:paraId="3AB337AC" w14:textId="77777777" w:rsidR="00D322D9" w:rsidRPr="00894466" w:rsidRDefault="00D322D9" w:rsidP="00D322D9">
      <w:pPr>
        <w:tabs>
          <w:tab w:val="left" w:pos="450"/>
          <w:tab w:val="left" w:pos="1080"/>
        </w:tabs>
        <w:rPr>
          <w:rFonts w:ascii="Calibri" w:hAnsi="Calibri" w:cs="Arial"/>
          <w:bCs/>
          <w:color w:val="000000"/>
          <w:szCs w:val="22"/>
        </w:rPr>
      </w:pPr>
      <w:r>
        <w:rPr>
          <w:rFonts w:ascii="Calibri" w:hAnsi="Calibri" w:cs="Arial"/>
          <w:bCs/>
          <w:color w:val="000000"/>
          <w:szCs w:val="22"/>
        </w:rPr>
        <w:br w:type="page"/>
      </w:r>
      <w:r w:rsidRPr="00894466">
        <w:rPr>
          <w:rFonts w:ascii="Calibri" w:hAnsi="Calibri" w:cs="Arial"/>
          <w:bCs/>
          <w:color w:val="000000"/>
          <w:szCs w:val="22"/>
        </w:rPr>
        <w:lastRenderedPageBreak/>
        <w:t>3)</w:t>
      </w:r>
      <w:r w:rsidRPr="00894466">
        <w:rPr>
          <w:rFonts w:ascii="Calibri" w:hAnsi="Calibri" w:cs="Arial"/>
          <w:bCs/>
          <w:color w:val="000000"/>
          <w:szCs w:val="22"/>
        </w:rPr>
        <w:tab/>
        <w:t>Voting</w:t>
      </w:r>
    </w:p>
    <w:p w14:paraId="086B861F" w14:textId="300FAAEF"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a)</w:t>
      </w:r>
      <w:r w:rsidRPr="00894466">
        <w:rPr>
          <w:rFonts w:ascii="Calibri" w:hAnsi="Calibri" w:cs="Arial"/>
          <w:bCs/>
          <w:color w:val="000000"/>
          <w:szCs w:val="22"/>
        </w:rPr>
        <w:tab/>
        <w:t xml:space="preserve">Before the voting, information on nominees (including their interest paragraph and background information, including city demographics, time served on committee, etc.) will be shared with the </w:t>
      </w:r>
      <w:r w:rsidR="003E650B">
        <w:rPr>
          <w:rFonts w:ascii="Calibri" w:hAnsi="Calibri" w:cs="Arial"/>
          <w:bCs/>
          <w:color w:val="000000"/>
          <w:szCs w:val="22"/>
        </w:rPr>
        <w:t>c</w:t>
      </w:r>
      <w:r w:rsidRPr="00894466">
        <w:rPr>
          <w:rFonts w:ascii="Calibri" w:hAnsi="Calibri" w:cs="Arial"/>
          <w:bCs/>
          <w:color w:val="000000"/>
          <w:szCs w:val="22"/>
        </w:rPr>
        <w:t>ommittee.</w:t>
      </w:r>
    </w:p>
    <w:p w14:paraId="2005156D"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b)</w:t>
      </w:r>
      <w:r w:rsidRPr="00894466">
        <w:rPr>
          <w:rFonts w:ascii="Calibri" w:hAnsi="Calibri" w:cs="Arial"/>
          <w:bCs/>
          <w:color w:val="000000"/>
          <w:szCs w:val="22"/>
        </w:rPr>
        <w:tab/>
        <w:t>Network Coordinators will work with current Co-Chairs to select a nominee (based on a variety of factors – see Criteria for Selecting Co-Chair below)</w:t>
      </w:r>
    </w:p>
    <w:p w14:paraId="7E13B8FB" w14:textId="641D658B"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c)</w:t>
      </w:r>
      <w:r w:rsidRPr="00894466">
        <w:rPr>
          <w:rFonts w:ascii="Calibri" w:hAnsi="Calibri" w:cs="Arial"/>
          <w:bCs/>
          <w:color w:val="000000"/>
          <w:szCs w:val="22"/>
        </w:rPr>
        <w:tab/>
        <w:t xml:space="preserve">Network Coordinators will present the recommended nominee for the open co-chair position and </w:t>
      </w:r>
      <w:r w:rsidR="003E650B">
        <w:rPr>
          <w:rFonts w:ascii="Calibri" w:hAnsi="Calibri" w:cs="Arial"/>
          <w:bCs/>
          <w:color w:val="000000"/>
          <w:szCs w:val="22"/>
        </w:rPr>
        <w:t xml:space="preserve">SSDN </w:t>
      </w:r>
      <w:r w:rsidRPr="00894466">
        <w:rPr>
          <w:rFonts w:ascii="Calibri" w:hAnsi="Calibri" w:cs="Arial"/>
          <w:bCs/>
          <w:color w:val="000000"/>
          <w:szCs w:val="22"/>
        </w:rPr>
        <w:t xml:space="preserve">Steering Committee members will discuss potential approval.  If consensus cannot be reached, </w:t>
      </w:r>
      <w:r w:rsidR="003E650B">
        <w:rPr>
          <w:rFonts w:ascii="Calibri" w:hAnsi="Calibri" w:cs="Arial"/>
          <w:bCs/>
          <w:color w:val="000000"/>
          <w:szCs w:val="22"/>
        </w:rPr>
        <w:t>c</w:t>
      </w:r>
      <w:r w:rsidRPr="00894466">
        <w:rPr>
          <w:rFonts w:ascii="Calibri" w:hAnsi="Calibri" w:cs="Arial"/>
          <w:bCs/>
          <w:color w:val="000000"/>
          <w:szCs w:val="22"/>
        </w:rPr>
        <w:t>ommittee members will participate in a blind voting process.</w:t>
      </w:r>
    </w:p>
    <w:p w14:paraId="55AC72D6" w14:textId="77777777" w:rsidR="00D322D9" w:rsidRPr="00894466" w:rsidRDefault="00D322D9" w:rsidP="00D322D9">
      <w:pPr>
        <w:tabs>
          <w:tab w:val="left" w:pos="450"/>
          <w:tab w:val="left" w:pos="1080"/>
        </w:tabs>
        <w:ind w:left="1080" w:hanging="450"/>
        <w:rPr>
          <w:rFonts w:ascii="Calibri" w:hAnsi="Calibri" w:cs="Arial"/>
          <w:bCs/>
          <w:color w:val="000000"/>
          <w:szCs w:val="22"/>
        </w:rPr>
      </w:pPr>
    </w:p>
    <w:p w14:paraId="53BE6D1C" w14:textId="77777777" w:rsidR="00D322D9" w:rsidRPr="00894466" w:rsidRDefault="00D322D9" w:rsidP="00D322D9">
      <w:pPr>
        <w:tabs>
          <w:tab w:val="left" w:pos="450"/>
          <w:tab w:val="left" w:pos="1080"/>
        </w:tabs>
        <w:rPr>
          <w:rFonts w:ascii="Calibri" w:hAnsi="Calibri" w:cs="Arial"/>
          <w:bCs/>
          <w:color w:val="000000"/>
          <w:szCs w:val="22"/>
        </w:rPr>
      </w:pPr>
      <w:r w:rsidRPr="00894466">
        <w:rPr>
          <w:rFonts w:ascii="Calibri" w:hAnsi="Calibri" w:cs="Arial"/>
          <w:bCs/>
          <w:color w:val="000000"/>
          <w:szCs w:val="22"/>
        </w:rPr>
        <w:t>4)</w:t>
      </w:r>
      <w:r w:rsidRPr="00894466">
        <w:rPr>
          <w:rFonts w:ascii="Calibri" w:hAnsi="Calibri" w:cs="Arial"/>
          <w:bCs/>
          <w:color w:val="000000"/>
          <w:szCs w:val="22"/>
        </w:rPr>
        <w:tab/>
        <w:t>Criteria for Selecting Co-Chairs</w:t>
      </w:r>
    </w:p>
    <w:p w14:paraId="4B6C9E31"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a)</w:t>
      </w:r>
      <w:r w:rsidRPr="00894466">
        <w:rPr>
          <w:rFonts w:ascii="Calibri" w:hAnsi="Calibri" w:cs="Arial"/>
          <w:bCs/>
          <w:color w:val="000000"/>
          <w:szCs w:val="22"/>
        </w:rPr>
        <w:tab/>
        <w:t>Must be a SSDN Steering Committee member</w:t>
      </w:r>
    </w:p>
    <w:p w14:paraId="20FDA188"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b)</w:t>
      </w:r>
      <w:r w:rsidRPr="00894466">
        <w:rPr>
          <w:rFonts w:ascii="Calibri" w:hAnsi="Calibri" w:cs="Arial"/>
          <w:bCs/>
          <w:color w:val="000000"/>
          <w:szCs w:val="22"/>
        </w:rPr>
        <w:tab/>
        <w:t>Have passion for building the network</w:t>
      </w:r>
    </w:p>
    <w:p w14:paraId="3D2AAF2E"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c)</w:t>
      </w:r>
      <w:r w:rsidRPr="00894466">
        <w:rPr>
          <w:rFonts w:ascii="Calibri" w:hAnsi="Calibri" w:cs="Arial"/>
          <w:bCs/>
          <w:color w:val="000000"/>
          <w:szCs w:val="22"/>
        </w:rPr>
        <w:tab/>
        <w:t>Have a vision for the future of the network and a desire to achieve it</w:t>
      </w:r>
    </w:p>
    <w:p w14:paraId="298F4A35"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d)</w:t>
      </w:r>
      <w:r w:rsidRPr="00894466">
        <w:rPr>
          <w:rFonts w:ascii="Calibri" w:hAnsi="Calibri" w:cs="Arial"/>
          <w:bCs/>
          <w:color w:val="000000"/>
          <w:szCs w:val="22"/>
        </w:rPr>
        <w:tab/>
        <w:t>Have shown leadership within SSDN</w:t>
      </w:r>
    </w:p>
    <w:p w14:paraId="791EAC91"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e)</w:t>
      </w:r>
      <w:r w:rsidRPr="00894466">
        <w:rPr>
          <w:rFonts w:ascii="Calibri" w:hAnsi="Calibri" w:cs="Arial"/>
          <w:bCs/>
          <w:color w:val="000000"/>
          <w:szCs w:val="22"/>
        </w:rPr>
        <w:tab/>
        <w:t>Are highly connected to other members and commit to regular exchange with more than eight other members</w:t>
      </w:r>
    </w:p>
    <w:p w14:paraId="28CF244C"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f)</w:t>
      </w:r>
      <w:r w:rsidRPr="00894466">
        <w:rPr>
          <w:rFonts w:ascii="Calibri" w:hAnsi="Calibri" w:cs="Arial"/>
          <w:bCs/>
          <w:color w:val="000000"/>
          <w:szCs w:val="22"/>
        </w:rPr>
        <w:tab/>
        <w:t>Past participation in SSDN activities exceeded minimum network participation requirements</w:t>
      </w:r>
    </w:p>
    <w:p w14:paraId="2DB0478F"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g)</w:t>
      </w:r>
      <w:r w:rsidRPr="00894466">
        <w:rPr>
          <w:rFonts w:ascii="Calibri" w:hAnsi="Calibri" w:cs="Arial"/>
          <w:bCs/>
          <w:color w:val="000000"/>
          <w:szCs w:val="22"/>
        </w:rPr>
        <w:tab/>
        <w:t>Willing to serve for two years and execute the responsibilities of the position</w:t>
      </w:r>
    </w:p>
    <w:p w14:paraId="5EB60B85" w14:textId="0336B043"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h)</w:t>
      </w:r>
      <w:r w:rsidRPr="00894466">
        <w:rPr>
          <w:rFonts w:ascii="Calibri" w:hAnsi="Calibri" w:cs="Arial"/>
          <w:bCs/>
          <w:color w:val="000000"/>
          <w:szCs w:val="22"/>
        </w:rPr>
        <w:tab/>
        <w:t xml:space="preserve">Contribute to diversity of the </w:t>
      </w:r>
      <w:r w:rsidR="003E650B">
        <w:rPr>
          <w:rFonts w:ascii="Calibri" w:hAnsi="Calibri" w:cs="Arial"/>
          <w:bCs/>
          <w:color w:val="000000"/>
          <w:szCs w:val="22"/>
        </w:rPr>
        <w:t xml:space="preserve">SSDN </w:t>
      </w:r>
      <w:r w:rsidRPr="00894466">
        <w:rPr>
          <w:rFonts w:ascii="Calibri" w:hAnsi="Calibri" w:cs="Arial"/>
          <w:bCs/>
          <w:color w:val="000000"/>
          <w:szCs w:val="22"/>
        </w:rPr>
        <w:t>Steering Committee (race, size of city, region, etc.)</w:t>
      </w:r>
    </w:p>
    <w:p w14:paraId="08E4CD9A" w14:textId="77777777" w:rsidR="00D322D9" w:rsidRPr="00894466" w:rsidRDefault="00D322D9" w:rsidP="00D322D9">
      <w:pPr>
        <w:tabs>
          <w:tab w:val="left" w:pos="450"/>
          <w:tab w:val="left" w:pos="1080"/>
        </w:tabs>
        <w:ind w:left="1080" w:hanging="450"/>
        <w:rPr>
          <w:rFonts w:ascii="Calibri" w:hAnsi="Calibri" w:cs="Arial"/>
          <w:bCs/>
          <w:color w:val="000000"/>
          <w:szCs w:val="22"/>
        </w:rPr>
      </w:pPr>
    </w:p>
    <w:p w14:paraId="4CB05015" w14:textId="77777777" w:rsidR="00D322D9" w:rsidRPr="00894466" w:rsidRDefault="00D322D9" w:rsidP="00D322D9">
      <w:pPr>
        <w:tabs>
          <w:tab w:val="left" w:pos="450"/>
          <w:tab w:val="left" w:pos="1080"/>
        </w:tabs>
        <w:rPr>
          <w:rFonts w:ascii="Calibri" w:hAnsi="Calibri" w:cs="Arial"/>
          <w:bCs/>
          <w:color w:val="000000"/>
          <w:szCs w:val="22"/>
        </w:rPr>
      </w:pPr>
      <w:r w:rsidRPr="00894466">
        <w:rPr>
          <w:rFonts w:ascii="Calibri" w:hAnsi="Calibri" w:cs="Arial"/>
          <w:bCs/>
          <w:color w:val="000000"/>
          <w:szCs w:val="22"/>
        </w:rPr>
        <w:t>5)</w:t>
      </w:r>
      <w:r w:rsidRPr="00894466">
        <w:rPr>
          <w:rFonts w:ascii="Calibri" w:hAnsi="Calibri" w:cs="Arial"/>
          <w:bCs/>
          <w:color w:val="000000"/>
          <w:szCs w:val="22"/>
        </w:rPr>
        <w:tab/>
        <w:t>Steering Committee Co-Chair Roles and Responsibilities</w:t>
      </w:r>
    </w:p>
    <w:p w14:paraId="22FD05E1" w14:textId="6414B6A8"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a)</w:t>
      </w:r>
      <w:r w:rsidRPr="00894466">
        <w:rPr>
          <w:rFonts w:ascii="Calibri" w:hAnsi="Calibri" w:cs="Arial"/>
          <w:bCs/>
          <w:color w:val="000000"/>
          <w:szCs w:val="22"/>
        </w:rPr>
        <w:tab/>
        <w:t xml:space="preserve">Set priorities for the </w:t>
      </w:r>
      <w:r w:rsidR="003E650B">
        <w:rPr>
          <w:rFonts w:ascii="Calibri" w:hAnsi="Calibri" w:cs="Arial"/>
          <w:bCs/>
          <w:color w:val="000000"/>
          <w:szCs w:val="22"/>
        </w:rPr>
        <w:t xml:space="preserve">SSDN </w:t>
      </w:r>
      <w:r w:rsidRPr="00894466">
        <w:rPr>
          <w:rFonts w:ascii="Calibri" w:hAnsi="Calibri" w:cs="Arial"/>
          <w:bCs/>
          <w:color w:val="000000"/>
          <w:szCs w:val="22"/>
        </w:rPr>
        <w:t>Steering Committee with Network Coordinators</w:t>
      </w:r>
    </w:p>
    <w:p w14:paraId="5FD750D1"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b)</w:t>
      </w:r>
      <w:r w:rsidRPr="00894466">
        <w:rPr>
          <w:rFonts w:ascii="Calibri" w:hAnsi="Calibri" w:cs="Arial"/>
          <w:bCs/>
          <w:color w:val="000000"/>
          <w:szCs w:val="22"/>
        </w:rPr>
        <w:tab/>
        <w:t>Lead network fundraising efforts</w:t>
      </w:r>
    </w:p>
    <w:p w14:paraId="62445816" w14:textId="56CD73B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c)</w:t>
      </w:r>
      <w:r w:rsidRPr="00894466">
        <w:rPr>
          <w:rFonts w:ascii="Calibri" w:hAnsi="Calibri" w:cs="Arial"/>
          <w:bCs/>
          <w:color w:val="000000"/>
          <w:szCs w:val="22"/>
        </w:rPr>
        <w:tab/>
        <w:t>Confer monthly (at least 1 hour phone call) on SSDN business</w:t>
      </w:r>
    </w:p>
    <w:p w14:paraId="72F42EFD"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d)</w:t>
      </w:r>
      <w:r w:rsidRPr="00894466">
        <w:rPr>
          <w:rFonts w:ascii="Calibri" w:hAnsi="Calibri" w:cs="Arial"/>
          <w:bCs/>
          <w:color w:val="000000"/>
          <w:szCs w:val="22"/>
        </w:rPr>
        <w:tab/>
        <w:t>Chair Strategic Network Calls, Annual Meeting, and other meetings</w:t>
      </w:r>
    </w:p>
    <w:p w14:paraId="1CBB8870"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e)</w:t>
      </w:r>
      <w:r w:rsidRPr="00894466">
        <w:rPr>
          <w:rFonts w:ascii="Calibri" w:hAnsi="Calibri" w:cs="Arial"/>
          <w:bCs/>
          <w:color w:val="000000"/>
          <w:szCs w:val="22"/>
        </w:rPr>
        <w:tab/>
        <w:t>Develop relationships with all funders</w:t>
      </w:r>
    </w:p>
    <w:p w14:paraId="616DF326"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f)</w:t>
      </w:r>
      <w:r w:rsidRPr="00894466">
        <w:rPr>
          <w:rFonts w:ascii="Calibri" w:hAnsi="Calibri" w:cs="Arial"/>
          <w:bCs/>
          <w:color w:val="000000"/>
          <w:szCs w:val="22"/>
        </w:rPr>
        <w:tab/>
        <w:t>Co-lead SSDN Annual Meeting</w:t>
      </w:r>
    </w:p>
    <w:p w14:paraId="5215D710" w14:textId="77777777" w:rsidR="00D322D9" w:rsidRPr="00894466" w:rsidRDefault="00D322D9" w:rsidP="00D322D9">
      <w:pPr>
        <w:tabs>
          <w:tab w:val="left" w:pos="450"/>
          <w:tab w:val="left" w:pos="1080"/>
        </w:tabs>
        <w:ind w:left="1080" w:hanging="450"/>
        <w:rPr>
          <w:rFonts w:ascii="Calibri" w:hAnsi="Calibri" w:cs="Arial"/>
          <w:bCs/>
          <w:color w:val="000000"/>
          <w:szCs w:val="22"/>
        </w:rPr>
      </w:pPr>
    </w:p>
    <w:p w14:paraId="2AE86DFC" w14:textId="77777777" w:rsidR="00D322D9" w:rsidRPr="00894466" w:rsidRDefault="00D322D9" w:rsidP="00D322D9">
      <w:pPr>
        <w:tabs>
          <w:tab w:val="left" w:pos="450"/>
          <w:tab w:val="left" w:pos="1080"/>
        </w:tabs>
        <w:ind w:left="1080" w:hanging="450"/>
        <w:rPr>
          <w:rFonts w:ascii="Calibri" w:hAnsi="Calibri" w:cs="Arial"/>
          <w:bCs/>
          <w:color w:val="000000"/>
          <w:szCs w:val="22"/>
        </w:rPr>
      </w:pPr>
    </w:p>
    <w:p w14:paraId="31D028FA" w14:textId="77777777" w:rsidR="00D322D9" w:rsidRPr="00044962" w:rsidRDefault="00D322D9" w:rsidP="00D322D9">
      <w:pPr>
        <w:tabs>
          <w:tab w:val="left" w:pos="450"/>
          <w:tab w:val="left" w:pos="1080"/>
        </w:tabs>
        <w:rPr>
          <w:rFonts w:ascii="Calibri" w:hAnsi="Calibri" w:cs="Arial"/>
          <w:b/>
          <w:bCs/>
          <w:color w:val="000000"/>
          <w:szCs w:val="22"/>
        </w:rPr>
      </w:pPr>
      <w:r w:rsidRPr="00044962">
        <w:rPr>
          <w:rFonts w:ascii="Calibri" w:hAnsi="Calibri" w:cs="Arial"/>
          <w:b/>
          <w:bCs/>
          <w:color w:val="000000"/>
          <w:szCs w:val="22"/>
        </w:rPr>
        <w:t>SSDN Steering Committee Succession Plan</w:t>
      </w:r>
    </w:p>
    <w:p w14:paraId="19C0BCCA" w14:textId="77777777" w:rsidR="00D322D9" w:rsidRPr="00894466" w:rsidRDefault="00D322D9" w:rsidP="00D322D9">
      <w:pPr>
        <w:tabs>
          <w:tab w:val="left" w:pos="450"/>
          <w:tab w:val="left" w:pos="1080"/>
        </w:tabs>
        <w:ind w:left="1080" w:hanging="450"/>
        <w:rPr>
          <w:rFonts w:ascii="Calibri" w:hAnsi="Calibri" w:cs="Arial"/>
          <w:bCs/>
          <w:color w:val="000000"/>
          <w:szCs w:val="22"/>
        </w:rPr>
      </w:pPr>
    </w:p>
    <w:p w14:paraId="12174D2E" w14:textId="77777777" w:rsidR="00D322D9" w:rsidRPr="00894466" w:rsidRDefault="00D322D9" w:rsidP="00D322D9">
      <w:pPr>
        <w:tabs>
          <w:tab w:val="left" w:pos="450"/>
          <w:tab w:val="left" w:pos="1080"/>
        </w:tabs>
        <w:rPr>
          <w:rFonts w:ascii="Calibri" w:hAnsi="Calibri" w:cs="Arial"/>
          <w:bCs/>
          <w:color w:val="000000"/>
          <w:szCs w:val="22"/>
        </w:rPr>
      </w:pPr>
      <w:r w:rsidRPr="00894466">
        <w:rPr>
          <w:rFonts w:ascii="Calibri" w:hAnsi="Calibri" w:cs="Arial"/>
          <w:bCs/>
          <w:color w:val="000000"/>
          <w:szCs w:val="22"/>
        </w:rPr>
        <w:t>1)</w:t>
      </w:r>
      <w:r w:rsidRPr="00894466">
        <w:rPr>
          <w:rFonts w:ascii="Calibri" w:hAnsi="Calibri" w:cs="Arial"/>
          <w:bCs/>
          <w:color w:val="000000"/>
          <w:szCs w:val="22"/>
        </w:rPr>
        <w:tab/>
        <w:t>SSDN Steering Committee Succession</w:t>
      </w:r>
    </w:p>
    <w:p w14:paraId="22F88F3E" w14:textId="167167A9"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a)</w:t>
      </w:r>
      <w:r w:rsidRPr="00894466">
        <w:rPr>
          <w:rFonts w:ascii="Calibri" w:hAnsi="Calibri" w:cs="Arial"/>
          <w:bCs/>
          <w:color w:val="000000"/>
          <w:szCs w:val="22"/>
        </w:rPr>
        <w:tab/>
        <w:t xml:space="preserve">The minimum number of </w:t>
      </w:r>
      <w:r w:rsidR="003E650B">
        <w:rPr>
          <w:rFonts w:ascii="Calibri" w:hAnsi="Calibri" w:cs="Arial"/>
          <w:bCs/>
          <w:color w:val="000000"/>
          <w:szCs w:val="22"/>
        </w:rPr>
        <w:t>SSDN S</w:t>
      </w:r>
      <w:r w:rsidRPr="00894466">
        <w:rPr>
          <w:rFonts w:ascii="Calibri" w:hAnsi="Calibri" w:cs="Arial"/>
          <w:bCs/>
          <w:color w:val="000000"/>
          <w:szCs w:val="22"/>
        </w:rPr>
        <w:t xml:space="preserve">teering </w:t>
      </w:r>
      <w:r w:rsidR="003E650B">
        <w:rPr>
          <w:rFonts w:ascii="Calibri" w:hAnsi="Calibri" w:cs="Arial"/>
          <w:bCs/>
          <w:color w:val="000000"/>
          <w:szCs w:val="22"/>
        </w:rPr>
        <w:t>C</w:t>
      </w:r>
      <w:r w:rsidRPr="00894466">
        <w:rPr>
          <w:rFonts w:ascii="Calibri" w:hAnsi="Calibri" w:cs="Arial"/>
          <w:bCs/>
          <w:color w:val="000000"/>
          <w:szCs w:val="22"/>
        </w:rPr>
        <w:t>ommittee members shall be 8 and a quorum shall constitute at least 51% of the steering committee members.</w:t>
      </w:r>
    </w:p>
    <w:p w14:paraId="349BF379"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b)</w:t>
      </w:r>
      <w:r w:rsidRPr="00894466">
        <w:rPr>
          <w:rFonts w:ascii="Calibri" w:hAnsi="Calibri" w:cs="Arial"/>
          <w:bCs/>
          <w:color w:val="000000"/>
          <w:szCs w:val="22"/>
        </w:rPr>
        <w:tab/>
        <w:t>Terms will be 3 years.</w:t>
      </w:r>
    </w:p>
    <w:p w14:paraId="5DD83A67" w14:textId="17A27F6F"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c)</w:t>
      </w:r>
      <w:r w:rsidRPr="00894466">
        <w:rPr>
          <w:rFonts w:ascii="Calibri" w:hAnsi="Calibri" w:cs="Arial"/>
          <w:bCs/>
          <w:color w:val="000000"/>
          <w:szCs w:val="22"/>
        </w:rPr>
        <w:tab/>
        <w:t xml:space="preserve">Terms will be staggered so that one third of the </w:t>
      </w:r>
      <w:r w:rsidR="003E650B">
        <w:rPr>
          <w:rFonts w:ascii="Calibri" w:hAnsi="Calibri" w:cs="Arial"/>
          <w:bCs/>
          <w:color w:val="000000"/>
          <w:szCs w:val="22"/>
        </w:rPr>
        <w:t>c</w:t>
      </w:r>
      <w:r w:rsidRPr="00894466">
        <w:rPr>
          <w:rFonts w:ascii="Calibri" w:hAnsi="Calibri" w:cs="Arial"/>
          <w:bCs/>
          <w:color w:val="000000"/>
          <w:szCs w:val="22"/>
        </w:rPr>
        <w:t>ommittee rolls off each year.</w:t>
      </w:r>
    </w:p>
    <w:p w14:paraId="4B456C44"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d)</w:t>
      </w:r>
      <w:r w:rsidRPr="00894466">
        <w:rPr>
          <w:rFonts w:ascii="Calibri" w:hAnsi="Calibri" w:cs="Arial"/>
          <w:bCs/>
          <w:color w:val="000000"/>
          <w:szCs w:val="22"/>
        </w:rPr>
        <w:tab/>
        <w:t>Committee members may re-apply an unlimited number of times at the end of a 3-year term.</w:t>
      </w:r>
    </w:p>
    <w:p w14:paraId="4157474B" w14:textId="4FFF9246"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e)</w:t>
      </w:r>
      <w:r w:rsidRPr="00894466">
        <w:rPr>
          <w:rFonts w:ascii="Calibri" w:hAnsi="Calibri" w:cs="Arial"/>
          <w:bCs/>
          <w:color w:val="000000"/>
          <w:szCs w:val="22"/>
        </w:rPr>
        <w:tab/>
        <w:t xml:space="preserve">Ideally new </w:t>
      </w:r>
      <w:r w:rsidR="003E650B">
        <w:rPr>
          <w:rFonts w:ascii="Calibri" w:hAnsi="Calibri" w:cs="Arial"/>
          <w:bCs/>
          <w:color w:val="000000"/>
          <w:szCs w:val="22"/>
        </w:rPr>
        <w:t xml:space="preserve">SSDN </w:t>
      </w:r>
      <w:r w:rsidRPr="00894466">
        <w:rPr>
          <w:rFonts w:ascii="Calibri" w:hAnsi="Calibri" w:cs="Arial"/>
          <w:bCs/>
          <w:color w:val="000000"/>
          <w:szCs w:val="22"/>
        </w:rPr>
        <w:t xml:space="preserve">Steering Committee </w:t>
      </w:r>
      <w:r w:rsidR="003E650B">
        <w:rPr>
          <w:rFonts w:ascii="Calibri" w:hAnsi="Calibri" w:cs="Arial"/>
          <w:bCs/>
          <w:color w:val="000000"/>
          <w:szCs w:val="22"/>
        </w:rPr>
        <w:t>m</w:t>
      </w:r>
      <w:r w:rsidRPr="00894466">
        <w:rPr>
          <w:rFonts w:ascii="Calibri" w:hAnsi="Calibri" w:cs="Arial"/>
          <w:bCs/>
          <w:color w:val="000000"/>
          <w:szCs w:val="22"/>
        </w:rPr>
        <w:t>embers will be selected following the conclusion of each annual SSDN Annual Meeting.</w:t>
      </w:r>
    </w:p>
    <w:p w14:paraId="4C56D2E0" w14:textId="77777777" w:rsidR="00D322D9" w:rsidRPr="00894466" w:rsidRDefault="00D322D9" w:rsidP="00D322D9">
      <w:pPr>
        <w:tabs>
          <w:tab w:val="left" w:pos="450"/>
          <w:tab w:val="left" w:pos="1080"/>
        </w:tabs>
        <w:ind w:left="1080" w:hanging="450"/>
        <w:rPr>
          <w:rFonts w:ascii="Calibri" w:hAnsi="Calibri" w:cs="Arial"/>
          <w:bCs/>
          <w:color w:val="000000"/>
          <w:szCs w:val="22"/>
        </w:rPr>
      </w:pPr>
    </w:p>
    <w:p w14:paraId="39E4B1EB" w14:textId="77777777" w:rsidR="00D322D9" w:rsidRPr="00894466" w:rsidRDefault="00D322D9" w:rsidP="00D322D9">
      <w:pPr>
        <w:tabs>
          <w:tab w:val="left" w:pos="450"/>
          <w:tab w:val="left" w:pos="1080"/>
        </w:tabs>
        <w:rPr>
          <w:rFonts w:ascii="Calibri" w:hAnsi="Calibri" w:cs="Arial"/>
          <w:bCs/>
          <w:color w:val="000000"/>
          <w:szCs w:val="22"/>
        </w:rPr>
      </w:pPr>
      <w:r>
        <w:rPr>
          <w:rFonts w:ascii="Calibri" w:hAnsi="Calibri" w:cs="Arial"/>
          <w:bCs/>
          <w:color w:val="000000"/>
          <w:szCs w:val="22"/>
        </w:rPr>
        <w:br w:type="page"/>
      </w:r>
      <w:r w:rsidRPr="00894466">
        <w:rPr>
          <w:rFonts w:ascii="Calibri" w:hAnsi="Calibri" w:cs="Arial"/>
          <w:bCs/>
          <w:color w:val="000000"/>
          <w:szCs w:val="22"/>
        </w:rPr>
        <w:lastRenderedPageBreak/>
        <w:t>2)</w:t>
      </w:r>
      <w:r w:rsidRPr="00894466">
        <w:rPr>
          <w:rFonts w:ascii="Calibri" w:hAnsi="Calibri" w:cs="Arial"/>
          <w:bCs/>
          <w:color w:val="000000"/>
          <w:szCs w:val="22"/>
        </w:rPr>
        <w:tab/>
        <w:t>Steering Committee Selection</w:t>
      </w:r>
    </w:p>
    <w:p w14:paraId="158A5658" w14:textId="0A4258E9"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a)</w:t>
      </w:r>
      <w:r w:rsidRPr="00894466">
        <w:rPr>
          <w:rFonts w:ascii="Calibri" w:hAnsi="Calibri" w:cs="Arial"/>
          <w:bCs/>
          <w:color w:val="000000"/>
          <w:szCs w:val="22"/>
        </w:rPr>
        <w:tab/>
        <w:t xml:space="preserve">SSDN members can nominate themselves for a </w:t>
      </w:r>
      <w:r w:rsidR="003E650B">
        <w:rPr>
          <w:rFonts w:ascii="Calibri" w:hAnsi="Calibri" w:cs="Arial"/>
          <w:bCs/>
          <w:color w:val="000000"/>
          <w:szCs w:val="22"/>
        </w:rPr>
        <w:t xml:space="preserve">SSDN </w:t>
      </w:r>
      <w:r w:rsidRPr="00894466">
        <w:rPr>
          <w:rFonts w:ascii="Calibri" w:hAnsi="Calibri" w:cs="Arial"/>
          <w:bCs/>
          <w:color w:val="000000"/>
          <w:szCs w:val="22"/>
        </w:rPr>
        <w:t>Steering Committee Position.</w:t>
      </w:r>
    </w:p>
    <w:p w14:paraId="771F3CDD"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b)</w:t>
      </w:r>
      <w:r w:rsidRPr="00894466">
        <w:rPr>
          <w:rFonts w:ascii="Calibri" w:hAnsi="Calibri" w:cs="Arial"/>
          <w:bCs/>
          <w:color w:val="000000"/>
          <w:szCs w:val="22"/>
        </w:rPr>
        <w:tab/>
        <w:t>Nominees should have intention to serve at least three years or for as long as they are SSDN members.</w:t>
      </w:r>
    </w:p>
    <w:p w14:paraId="046EF4C2" w14:textId="1A9B762D"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c)</w:t>
      </w:r>
      <w:r w:rsidRPr="00894466">
        <w:rPr>
          <w:rFonts w:ascii="Calibri" w:hAnsi="Calibri" w:cs="Arial"/>
          <w:bCs/>
          <w:color w:val="000000"/>
          <w:szCs w:val="22"/>
        </w:rPr>
        <w:tab/>
        <w:t xml:space="preserve">If a </w:t>
      </w:r>
      <w:r w:rsidR="003E650B">
        <w:rPr>
          <w:rFonts w:ascii="Calibri" w:hAnsi="Calibri" w:cs="Arial"/>
          <w:bCs/>
          <w:color w:val="000000"/>
          <w:szCs w:val="22"/>
        </w:rPr>
        <w:t>c</w:t>
      </w:r>
      <w:r w:rsidRPr="00894466">
        <w:rPr>
          <w:rFonts w:ascii="Calibri" w:hAnsi="Calibri" w:cs="Arial"/>
          <w:bCs/>
          <w:color w:val="000000"/>
          <w:szCs w:val="22"/>
        </w:rPr>
        <w:t>ommittee member is nominated but is not interested or available to take on the role, he or she can decline.</w:t>
      </w:r>
    </w:p>
    <w:p w14:paraId="2FB05D5E" w14:textId="77777777" w:rsidR="00D322D9" w:rsidRPr="00894466" w:rsidRDefault="00D322D9" w:rsidP="00D322D9">
      <w:pPr>
        <w:tabs>
          <w:tab w:val="left" w:pos="450"/>
          <w:tab w:val="left" w:pos="1080"/>
        </w:tabs>
        <w:ind w:left="1080" w:hanging="450"/>
        <w:rPr>
          <w:rFonts w:ascii="Calibri" w:hAnsi="Calibri" w:cs="Arial"/>
          <w:bCs/>
          <w:color w:val="000000"/>
          <w:szCs w:val="22"/>
        </w:rPr>
      </w:pPr>
      <w:r w:rsidRPr="00894466">
        <w:rPr>
          <w:rFonts w:ascii="Calibri" w:hAnsi="Calibri" w:cs="Arial"/>
          <w:bCs/>
          <w:color w:val="000000"/>
          <w:szCs w:val="22"/>
        </w:rPr>
        <w:t>d)</w:t>
      </w:r>
      <w:r w:rsidRPr="00894466">
        <w:rPr>
          <w:rFonts w:ascii="Calibri" w:hAnsi="Calibri" w:cs="Arial"/>
          <w:bCs/>
          <w:color w:val="000000"/>
          <w:szCs w:val="22"/>
        </w:rPr>
        <w:tab/>
        <w:t>All interested nominees will draft a short paragraph (2-­‐3 sentences) about why they would like to serve on the SSDN Steering Committee.</w:t>
      </w:r>
    </w:p>
    <w:p w14:paraId="1BFA9D0B" w14:textId="77777777" w:rsidR="00D322D9" w:rsidRPr="00894466" w:rsidRDefault="00D322D9" w:rsidP="00D322D9">
      <w:pPr>
        <w:tabs>
          <w:tab w:val="left" w:pos="450"/>
          <w:tab w:val="left" w:pos="1080"/>
        </w:tabs>
        <w:rPr>
          <w:rFonts w:ascii="Calibri" w:hAnsi="Calibri" w:cs="Arial"/>
          <w:bCs/>
          <w:color w:val="000000"/>
          <w:szCs w:val="22"/>
        </w:rPr>
      </w:pPr>
      <w:r w:rsidRPr="00894466">
        <w:rPr>
          <w:rFonts w:ascii="Calibri" w:hAnsi="Calibri" w:cs="Arial"/>
          <w:bCs/>
          <w:color w:val="000000"/>
          <w:szCs w:val="22"/>
        </w:rPr>
        <w:t xml:space="preserve"> </w:t>
      </w:r>
    </w:p>
    <w:p w14:paraId="786763D1" w14:textId="77777777" w:rsidR="00D322D9" w:rsidRPr="00894466" w:rsidRDefault="00D322D9" w:rsidP="00D322D9">
      <w:pPr>
        <w:tabs>
          <w:tab w:val="left" w:pos="450"/>
          <w:tab w:val="left" w:pos="1080"/>
        </w:tabs>
        <w:rPr>
          <w:rFonts w:ascii="Calibri" w:hAnsi="Calibri" w:cs="Arial"/>
          <w:bCs/>
          <w:color w:val="000000"/>
          <w:szCs w:val="22"/>
        </w:rPr>
      </w:pPr>
      <w:r w:rsidRPr="00894466">
        <w:rPr>
          <w:rFonts w:ascii="Calibri" w:hAnsi="Calibri" w:cs="Arial"/>
          <w:bCs/>
          <w:color w:val="000000"/>
          <w:szCs w:val="22"/>
        </w:rPr>
        <w:t>3)</w:t>
      </w:r>
      <w:r w:rsidRPr="00894466">
        <w:rPr>
          <w:rFonts w:ascii="Calibri" w:hAnsi="Calibri" w:cs="Arial"/>
          <w:bCs/>
          <w:color w:val="000000"/>
          <w:szCs w:val="22"/>
        </w:rPr>
        <w:tab/>
        <w:t>Process for Applying to the SSDN Steering Committee:</w:t>
      </w:r>
    </w:p>
    <w:p w14:paraId="316D4B4D" w14:textId="0ADC448C" w:rsidR="00D322D9" w:rsidRPr="00894466" w:rsidRDefault="00D322D9" w:rsidP="00D322D9">
      <w:pPr>
        <w:tabs>
          <w:tab w:val="left" w:pos="450"/>
          <w:tab w:val="left" w:pos="1080"/>
        </w:tabs>
        <w:rPr>
          <w:rFonts w:ascii="Calibri" w:hAnsi="Calibri" w:cs="Arial"/>
          <w:bCs/>
          <w:color w:val="000000"/>
          <w:szCs w:val="22"/>
        </w:rPr>
      </w:pPr>
      <w:r w:rsidRPr="00894466">
        <w:rPr>
          <w:rFonts w:ascii="Calibri" w:hAnsi="Calibri" w:cs="Arial"/>
          <w:bCs/>
          <w:color w:val="000000"/>
          <w:szCs w:val="22"/>
        </w:rPr>
        <w:t xml:space="preserve">Each year, two to three SSDN Steering Committee </w:t>
      </w:r>
      <w:r w:rsidR="003E650B">
        <w:rPr>
          <w:rFonts w:ascii="Calibri" w:hAnsi="Calibri" w:cs="Arial"/>
          <w:bCs/>
          <w:color w:val="000000"/>
          <w:szCs w:val="22"/>
        </w:rPr>
        <w:t>v</w:t>
      </w:r>
      <w:r w:rsidRPr="00894466">
        <w:rPr>
          <w:rFonts w:ascii="Calibri" w:hAnsi="Calibri" w:cs="Arial"/>
          <w:bCs/>
          <w:color w:val="000000"/>
          <w:szCs w:val="22"/>
        </w:rPr>
        <w:t xml:space="preserve">acancies will be available.  A request will be made at the Annual Meeting to apply to replace them for the next year. Current </w:t>
      </w:r>
      <w:r w:rsidR="003E650B">
        <w:rPr>
          <w:rFonts w:ascii="Calibri" w:hAnsi="Calibri" w:cs="Arial"/>
          <w:bCs/>
          <w:color w:val="000000"/>
          <w:szCs w:val="22"/>
        </w:rPr>
        <w:t>c</w:t>
      </w:r>
      <w:r w:rsidRPr="00894466">
        <w:rPr>
          <w:rFonts w:ascii="Calibri" w:hAnsi="Calibri" w:cs="Arial"/>
          <w:bCs/>
          <w:color w:val="000000"/>
          <w:szCs w:val="22"/>
        </w:rPr>
        <w:t>ommittee members vote on new members, based on applications.</w:t>
      </w:r>
    </w:p>
    <w:p w14:paraId="48EEA4E9" w14:textId="77777777" w:rsidR="00D322D9" w:rsidRPr="00894466" w:rsidRDefault="00D322D9" w:rsidP="00D322D9">
      <w:pPr>
        <w:rPr>
          <w:rFonts w:ascii="Calibri" w:hAnsi="Calibri" w:cs="Arial"/>
          <w:bCs/>
          <w:color w:val="000000"/>
          <w:szCs w:val="22"/>
        </w:rPr>
      </w:pPr>
    </w:p>
    <w:p w14:paraId="0639539E" w14:textId="77777777" w:rsidR="00D322D9" w:rsidRPr="00894466" w:rsidRDefault="00D322D9" w:rsidP="00D322D9">
      <w:pPr>
        <w:rPr>
          <w:rFonts w:ascii="Calibri" w:hAnsi="Calibri" w:cs="Arial"/>
          <w:bCs/>
          <w:color w:val="000000"/>
          <w:szCs w:val="22"/>
        </w:rPr>
      </w:pPr>
      <w:r w:rsidRPr="00894466">
        <w:rPr>
          <w:rFonts w:ascii="Calibri" w:hAnsi="Calibri" w:cs="Arial"/>
          <w:bCs/>
          <w:color w:val="000000"/>
          <w:szCs w:val="22"/>
        </w:rPr>
        <w:t>The SSDN Steering Committee seeks candidates who:</w:t>
      </w:r>
    </w:p>
    <w:p w14:paraId="60498720" w14:textId="77777777" w:rsidR="00D322D9" w:rsidRPr="00D13CD4" w:rsidRDefault="00D322D9" w:rsidP="00D13CD4">
      <w:pPr>
        <w:pStyle w:val="ListParagraph"/>
        <w:numPr>
          <w:ilvl w:val="0"/>
          <w:numId w:val="6"/>
        </w:numPr>
        <w:tabs>
          <w:tab w:val="left" w:pos="450"/>
        </w:tabs>
        <w:rPr>
          <w:rFonts w:ascii="Calibri" w:hAnsi="Calibri" w:cs="Arial"/>
          <w:bCs/>
          <w:color w:val="000000"/>
          <w:szCs w:val="22"/>
        </w:rPr>
      </w:pPr>
      <w:r w:rsidRPr="00D13CD4">
        <w:rPr>
          <w:rFonts w:ascii="Calibri" w:hAnsi="Calibri" w:cs="Arial"/>
          <w:bCs/>
          <w:color w:val="000000"/>
          <w:szCs w:val="22"/>
        </w:rPr>
        <w:t>Have exceeded minimum network participation requirements</w:t>
      </w:r>
    </w:p>
    <w:p w14:paraId="7FD1AF56" w14:textId="77777777" w:rsidR="00D322D9" w:rsidRPr="00D13CD4" w:rsidRDefault="00D322D9" w:rsidP="00D13CD4">
      <w:pPr>
        <w:pStyle w:val="ListParagraph"/>
        <w:numPr>
          <w:ilvl w:val="0"/>
          <w:numId w:val="6"/>
        </w:numPr>
        <w:tabs>
          <w:tab w:val="left" w:pos="450"/>
        </w:tabs>
        <w:rPr>
          <w:rFonts w:ascii="Calibri" w:hAnsi="Calibri" w:cs="Arial"/>
          <w:bCs/>
          <w:color w:val="000000"/>
          <w:szCs w:val="22"/>
        </w:rPr>
      </w:pPr>
      <w:r w:rsidRPr="00D13CD4">
        <w:rPr>
          <w:rFonts w:ascii="Calibri" w:hAnsi="Calibri" w:cs="Arial"/>
          <w:bCs/>
          <w:color w:val="000000"/>
          <w:szCs w:val="22"/>
        </w:rPr>
        <w:t>Are regularly connecting with other members</w:t>
      </w:r>
    </w:p>
    <w:p w14:paraId="2A4078D8" w14:textId="77777777" w:rsidR="00D322D9" w:rsidRPr="00D13CD4" w:rsidRDefault="00D322D9" w:rsidP="00D13CD4">
      <w:pPr>
        <w:pStyle w:val="ListParagraph"/>
        <w:numPr>
          <w:ilvl w:val="0"/>
          <w:numId w:val="6"/>
        </w:numPr>
        <w:tabs>
          <w:tab w:val="left" w:pos="450"/>
        </w:tabs>
        <w:rPr>
          <w:rFonts w:ascii="Calibri" w:hAnsi="Calibri" w:cs="Arial"/>
          <w:bCs/>
          <w:color w:val="000000"/>
          <w:szCs w:val="22"/>
        </w:rPr>
      </w:pPr>
      <w:r w:rsidRPr="00D13CD4">
        <w:rPr>
          <w:rFonts w:ascii="Calibri" w:hAnsi="Calibri" w:cs="Arial"/>
          <w:bCs/>
          <w:color w:val="000000"/>
          <w:szCs w:val="22"/>
        </w:rPr>
        <w:t>Have shown leadership within SSDN</w:t>
      </w:r>
    </w:p>
    <w:p w14:paraId="0668C107" w14:textId="77777777" w:rsidR="00D322D9" w:rsidRPr="00D13CD4" w:rsidRDefault="00D322D9" w:rsidP="00D13CD4">
      <w:pPr>
        <w:pStyle w:val="ListParagraph"/>
        <w:numPr>
          <w:ilvl w:val="0"/>
          <w:numId w:val="6"/>
        </w:numPr>
        <w:tabs>
          <w:tab w:val="left" w:pos="450"/>
        </w:tabs>
        <w:rPr>
          <w:rFonts w:ascii="Calibri" w:hAnsi="Calibri" w:cs="Arial"/>
          <w:bCs/>
          <w:color w:val="000000"/>
          <w:szCs w:val="22"/>
        </w:rPr>
      </w:pPr>
      <w:r w:rsidRPr="00D13CD4">
        <w:rPr>
          <w:rFonts w:ascii="Calibri" w:hAnsi="Calibri" w:cs="Arial"/>
          <w:bCs/>
          <w:color w:val="000000"/>
          <w:szCs w:val="22"/>
        </w:rPr>
        <w:t>Have a vision for the future of the network and a desire to help build it</w:t>
      </w:r>
    </w:p>
    <w:p w14:paraId="7BC1D2C0" w14:textId="2E598F4E" w:rsidR="00D322D9" w:rsidRPr="00D13CD4" w:rsidRDefault="00D322D9" w:rsidP="00D13CD4">
      <w:pPr>
        <w:pStyle w:val="ListParagraph"/>
        <w:numPr>
          <w:ilvl w:val="0"/>
          <w:numId w:val="6"/>
        </w:numPr>
        <w:tabs>
          <w:tab w:val="left" w:pos="450"/>
        </w:tabs>
        <w:rPr>
          <w:rFonts w:ascii="Calibri" w:hAnsi="Calibri" w:cs="Arial"/>
          <w:bCs/>
          <w:color w:val="000000"/>
          <w:szCs w:val="22"/>
        </w:rPr>
      </w:pPr>
      <w:r w:rsidRPr="00D13CD4">
        <w:rPr>
          <w:rFonts w:ascii="Calibri" w:hAnsi="Calibri" w:cs="Arial"/>
          <w:bCs/>
          <w:color w:val="000000"/>
          <w:szCs w:val="22"/>
        </w:rPr>
        <w:t xml:space="preserve">Will contribute to the overall diversity of the </w:t>
      </w:r>
      <w:r w:rsidR="003E650B">
        <w:rPr>
          <w:rFonts w:ascii="Calibri" w:hAnsi="Calibri" w:cs="Arial"/>
          <w:bCs/>
          <w:color w:val="000000"/>
          <w:szCs w:val="22"/>
        </w:rPr>
        <w:t xml:space="preserve">SSDN </w:t>
      </w:r>
      <w:r w:rsidRPr="00D13CD4">
        <w:rPr>
          <w:rFonts w:ascii="Calibri" w:hAnsi="Calibri" w:cs="Arial"/>
          <w:bCs/>
          <w:color w:val="000000"/>
          <w:szCs w:val="22"/>
        </w:rPr>
        <w:t>Steering Committee (race and ethnicity, gender, size of city, and region)</w:t>
      </w:r>
    </w:p>
    <w:p w14:paraId="55BF0C34" w14:textId="77777777" w:rsidR="00D322D9" w:rsidRPr="00D13CD4" w:rsidRDefault="00D322D9" w:rsidP="00D13CD4">
      <w:pPr>
        <w:pStyle w:val="ListParagraph"/>
        <w:numPr>
          <w:ilvl w:val="0"/>
          <w:numId w:val="6"/>
        </w:numPr>
        <w:tabs>
          <w:tab w:val="left" w:pos="450"/>
        </w:tabs>
        <w:rPr>
          <w:rFonts w:ascii="Calibri" w:hAnsi="Calibri" w:cs="Arial"/>
          <w:bCs/>
          <w:color w:val="000000"/>
          <w:szCs w:val="22"/>
        </w:rPr>
      </w:pPr>
      <w:r w:rsidRPr="00D13CD4">
        <w:rPr>
          <w:rFonts w:ascii="Calibri" w:hAnsi="Calibri" w:cs="Arial"/>
          <w:bCs/>
          <w:color w:val="000000"/>
          <w:szCs w:val="22"/>
        </w:rPr>
        <w:t>Are willing to serve for three years and execute the responsibilities of the position, which are:</w:t>
      </w:r>
    </w:p>
    <w:p w14:paraId="1D441BDB" w14:textId="77777777" w:rsidR="00D322D9" w:rsidRPr="00D13CD4"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Contribute to achievement of the purpose of SSDN</w:t>
      </w:r>
    </w:p>
    <w:p w14:paraId="58ED68CA" w14:textId="77777777" w:rsidR="00D322D9" w:rsidRPr="00D13CD4"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Help establish goals, objectives, and budgets</w:t>
      </w:r>
    </w:p>
    <w:p w14:paraId="26D9EB1F" w14:textId="77777777" w:rsidR="00D322D9" w:rsidRPr="00D13CD4"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Assist in fundraising for SSDN</w:t>
      </w:r>
    </w:p>
    <w:p w14:paraId="111DC0A8" w14:textId="77777777" w:rsidR="00D322D9" w:rsidRPr="00D13CD4"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Be an ambassador for SSDN</w:t>
      </w:r>
    </w:p>
    <w:p w14:paraId="3D74AFF1" w14:textId="77777777" w:rsidR="00D322D9" w:rsidRPr="00D13CD4"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Lead one or participate in several SSDN activities (i.e. committees, groups, emerging projects)</w:t>
      </w:r>
    </w:p>
    <w:p w14:paraId="408E9242" w14:textId="4719AA2A" w:rsidR="00D322D9" w:rsidRPr="00D13CD4"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 xml:space="preserve">Participate in at least 75% of monthly </w:t>
      </w:r>
      <w:r w:rsidR="003E650B">
        <w:rPr>
          <w:rFonts w:ascii="Calibri" w:hAnsi="Calibri" w:cs="Arial"/>
          <w:bCs/>
          <w:color w:val="000000"/>
          <w:szCs w:val="22"/>
        </w:rPr>
        <w:t xml:space="preserve">SSDN </w:t>
      </w:r>
      <w:r w:rsidRPr="00D13CD4">
        <w:rPr>
          <w:rFonts w:ascii="Calibri" w:hAnsi="Calibri" w:cs="Arial"/>
          <w:bCs/>
          <w:color w:val="000000"/>
          <w:szCs w:val="22"/>
        </w:rPr>
        <w:t xml:space="preserve">Steering Committee calls </w:t>
      </w:r>
    </w:p>
    <w:p w14:paraId="388DC26C" w14:textId="77777777" w:rsidR="00D322D9" w:rsidRPr="00D13CD4"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Respond to requests for help from the Network Coordinators</w:t>
      </w:r>
    </w:p>
    <w:p w14:paraId="316877E9" w14:textId="77777777" w:rsidR="00D322D9" w:rsidRPr="00D13CD4"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Recruit members to SSDN</w:t>
      </w:r>
    </w:p>
    <w:p w14:paraId="0FCCF4D9" w14:textId="77777777" w:rsidR="00D322D9" w:rsidRPr="00D13CD4"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Communicate regularly with members about their activities, interests, and needs</w:t>
      </w:r>
    </w:p>
    <w:p w14:paraId="44D9DC15" w14:textId="77777777" w:rsidR="00D322D9" w:rsidRPr="00D13CD4"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Read the weekly e-­‐newsletter and make regular posts to the usdn.org website</w:t>
      </w:r>
    </w:p>
    <w:p w14:paraId="74DCF4C2" w14:textId="77777777" w:rsidR="00D322D9" w:rsidRDefault="00D322D9" w:rsidP="00D13CD4">
      <w:pPr>
        <w:pStyle w:val="ListParagraph"/>
        <w:numPr>
          <w:ilvl w:val="1"/>
          <w:numId w:val="6"/>
        </w:numPr>
        <w:rPr>
          <w:rFonts w:ascii="Calibri" w:hAnsi="Calibri" w:cs="Arial"/>
          <w:bCs/>
          <w:color w:val="000000"/>
          <w:szCs w:val="22"/>
        </w:rPr>
      </w:pPr>
      <w:r w:rsidRPr="00D13CD4">
        <w:rPr>
          <w:rFonts w:ascii="Calibri" w:hAnsi="Calibri" w:cs="Arial"/>
          <w:bCs/>
          <w:color w:val="000000"/>
          <w:szCs w:val="22"/>
        </w:rPr>
        <w:t>Dedicate an average 5 hours/month in total</w:t>
      </w:r>
    </w:p>
    <w:p w14:paraId="5BA69C3A" w14:textId="77777777" w:rsidR="00792F56" w:rsidRDefault="00792F56" w:rsidP="00792F56">
      <w:pPr>
        <w:rPr>
          <w:rFonts w:ascii="Calibri" w:hAnsi="Calibri" w:cs="Arial"/>
          <w:bCs/>
          <w:color w:val="FF0000"/>
          <w:szCs w:val="22"/>
        </w:rPr>
      </w:pPr>
    </w:p>
    <w:p w14:paraId="21C450B0" w14:textId="77777777" w:rsidR="00792F56" w:rsidRDefault="00792F56" w:rsidP="00792F56">
      <w:pPr>
        <w:rPr>
          <w:rFonts w:ascii="Calibri" w:hAnsi="Calibri" w:cs="Arial"/>
          <w:bCs/>
          <w:color w:val="FF0000"/>
          <w:szCs w:val="22"/>
        </w:rPr>
      </w:pPr>
    </w:p>
    <w:p w14:paraId="03582DD5" w14:textId="77777777" w:rsidR="00792F56" w:rsidRDefault="00792F56" w:rsidP="00792F56">
      <w:pPr>
        <w:rPr>
          <w:rFonts w:ascii="Calibri" w:hAnsi="Calibri" w:cs="Arial"/>
          <w:b/>
          <w:bCs/>
          <w:szCs w:val="22"/>
        </w:rPr>
      </w:pPr>
      <w:r w:rsidRPr="00792F56">
        <w:rPr>
          <w:rFonts w:ascii="Calibri" w:hAnsi="Calibri" w:cs="Arial"/>
          <w:b/>
          <w:bCs/>
          <w:szCs w:val="22"/>
        </w:rPr>
        <w:t>Network Coordination Succession Plan</w:t>
      </w:r>
    </w:p>
    <w:p w14:paraId="68E2F934" w14:textId="77777777" w:rsidR="00792F56" w:rsidRDefault="00792F56" w:rsidP="00792F56">
      <w:pPr>
        <w:rPr>
          <w:rFonts w:ascii="Calibri" w:hAnsi="Calibri" w:cs="Arial"/>
          <w:b/>
          <w:bCs/>
          <w:szCs w:val="22"/>
        </w:rPr>
      </w:pPr>
    </w:p>
    <w:p w14:paraId="667F1BE7" w14:textId="77777777" w:rsidR="00792F56" w:rsidRDefault="006E2449" w:rsidP="00792F56">
      <w:pPr>
        <w:rPr>
          <w:rFonts w:ascii="Calibri" w:hAnsi="Calibri" w:cs="Arial"/>
          <w:bCs/>
          <w:szCs w:val="22"/>
        </w:rPr>
      </w:pPr>
      <w:r>
        <w:rPr>
          <w:rFonts w:ascii="Calibri" w:hAnsi="Calibri" w:cs="Arial"/>
          <w:bCs/>
          <w:szCs w:val="22"/>
        </w:rPr>
        <w:t xml:space="preserve">Network activities and services are managed through part time consultant support. The ideal support team includes </w:t>
      </w:r>
      <w:r w:rsidR="00792F56" w:rsidRPr="00792F56">
        <w:rPr>
          <w:rFonts w:ascii="Calibri" w:hAnsi="Calibri" w:cs="Arial"/>
          <w:bCs/>
          <w:szCs w:val="22"/>
        </w:rPr>
        <w:t xml:space="preserve">two </w:t>
      </w:r>
      <w:r>
        <w:rPr>
          <w:rFonts w:ascii="Calibri" w:hAnsi="Calibri" w:cs="Arial"/>
          <w:bCs/>
          <w:szCs w:val="22"/>
        </w:rPr>
        <w:t xml:space="preserve">roles: </w:t>
      </w:r>
      <w:r w:rsidR="00792F56" w:rsidRPr="00792F56">
        <w:rPr>
          <w:rFonts w:ascii="Calibri" w:hAnsi="Calibri" w:cs="Arial"/>
          <w:bCs/>
          <w:szCs w:val="22"/>
        </w:rPr>
        <w:t xml:space="preserve">Network Director and Network Coordinator. </w:t>
      </w:r>
      <w:r>
        <w:rPr>
          <w:rFonts w:ascii="Calibri" w:hAnsi="Calibri" w:cs="Arial"/>
          <w:bCs/>
          <w:szCs w:val="22"/>
        </w:rPr>
        <w:t xml:space="preserve">Below are the </w:t>
      </w:r>
      <w:r w:rsidR="00820281">
        <w:rPr>
          <w:rFonts w:ascii="Calibri" w:hAnsi="Calibri" w:cs="Arial"/>
          <w:bCs/>
          <w:szCs w:val="22"/>
        </w:rPr>
        <w:t>primary responsibilities</w:t>
      </w:r>
      <w:r>
        <w:rPr>
          <w:rFonts w:ascii="Calibri" w:hAnsi="Calibri" w:cs="Arial"/>
          <w:bCs/>
          <w:szCs w:val="22"/>
        </w:rPr>
        <w:t xml:space="preserve"> </w:t>
      </w:r>
      <w:r w:rsidR="00820281">
        <w:rPr>
          <w:rFonts w:ascii="Calibri" w:hAnsi="Calibri" w:cs="Arial"/>
          <w:bCs/>
          <w:szCs w:val="22"/>
        </w:rPr>
        <w:t>for each role:</w:t>
      </w:r>
    </w:p>
    <w:p w14:paraId="355E48DB" w14:textId="77777777" w:rsidR="003506DD" w:rsidRDefault="003506DD" w:rsidP="00820281">
      <w:pPr>
        <w:rPr>
          <w:rFonts w:ascii="Calibri" w:hAnsi="Calibri" w:cs="Arial"/>
          <w:b/>
          <w:bCs/>
          <w:szCs w:val="22"/>
        </w:rPr>
      </w:pPr>
    </w:p>
    <w:p w14:paraId="7D1DCE86" w14:textId="77777777" w:rsidR="00820281" w:rsidRPr="00820281" w:rsidRDefault="00F07197" w:rsidP="00820281">
      <w:pPr>
        <w:rPr>
          <w:rFonts w:ascii="Calibri" w:hAnsi="Calibri" w:cs="Arial"/>
          <w:b/>
          <w:bCs/>
          <w:szCs w:val="22"/>
        </w:rPr>
      </w:pPr>
      <w:r w:rsidRPr="00820281">
        <w:rPr>
          <w:rFonts w:ascii="Calibri" w:hAnsi="Calibri" w:cs="Arial"/>
          <w:b/>
          <w:bCs/>
          <w:szCs w:val="22"/>
        </w:rPr>
        <w:t>Network</w:t>
      </w:r>
      <w:r w:rsidR="00820281">
        <w:rPr>
          <w:rFonts w:ascii="Calibri" w:hAnsi="Calibri" w:cs="Arial"/>
          <w:b/>
          <w:bCs/>
          <w:szCs w:val="22"/>
        </w:rPr>
        <w:t xml:space="preserve"> Director:</w:t>
      </w:r>
      <w:r w:rsidRPr="00820281">
        <w:rPr>
          <w:rFonts w:ascii="Calibri" w:hAnsi="Calibri" w:cs="Arial"/>
          <w:b/>
          <w:bCs/>
          <w:szCs w:val="22"/>
        </w:rPr>
        <w:t xml:space="preserve"> </w:t>
      </w:r>
    </w:p>
    <w:p w14:paraId="7B88EA21" w14:textId="77777777" w:rsidR="00F07197" w:rsidRPr="00820281" w:rsidRDefault="00F07197" w:rsidP="00820281">
      <w:pPr>
        <w:pStyle w:val="ListParagraph"/>
        <w:numPr>
          <w:ilvl w:val="0"/>
          <w:numId w:val="10"/>
        </w:numPr>
        <w:rPr>
          <w:rFonts w:ascii="Calibri" w:hAnsi="Calibri" w:cs="Arial"/>
          <w:bCs/>
          <w:color w:val="000000"/>
          <w:szCs w:val="22"/>
        </w:rPr>
      </w:pPr>
      <w:r w:rsidRPr="00820281">
        <w:rPr>
          <w:rFonts w:ascii="Calibri" w:hAnsi="Calibri" w:cs="Arial"/>
          <w:bCs/>
          <w:color w:val="000000"/>
          <w:szCs w:val="22"/>
        </w:rPr>
        <w:t>Involve and connect members</w:t>
      </w:r>
    </w:p>
    <w:p w14:paraId="4E8AF324" w14:textId="77777777" w:rsidR="00374B2C" w:rsidRDefault="00374B2C" w:rsidP="00374B2C">
      <w:pPr>
        <w:pStyle w:val="ListParagraph"/>
        <w:numPr>
          <w:ilvl w:val="0"/>
          <w:numId w:val="9"/>
        </w:numPr>
        <w:rPr>
          <w:rFonts w:ascii="Calibri" w:hAnsi="Calibri" w:cs="Arial"/>
          <w:bCs/>
          <w:color w:val="000000"/>
          <w:szCs w:val="22"/>
        </w:rPr>
      </w:pPr>
      <w:r>
        <w:rPr>
          <w:rFonts w:ascii="Calibri" w:hAnsi="Calibri" w:cs="Arial"/>
          <w:bCs/>
          <w:color w:val="000000"/>
          <w:szCs w:val="22"/>
        </w:rPr>
        <w:lastRenderedPageBreak/>
        <w:t>Direct and manage the implementation of the annual work plan</w:t>
      </w:r>
    </w:p>
    <w:p w14:paraId="439E8F5C" w14:textId="77777777" w:rsidR="00C712F3" w:rsidRDefault="00704540" w:rsidP="00F07197">
      <w:pPr>
        <w:pStyle w:val="ListParagraph"/>
        <w:numPr>
          <w:ilvl w:val="0"/>
          <w:numId w:val="9"/>
        </w:numPr>
        <w:rPr>
          <w:rFonts w:ascii="Calibri" w:hAnsi="Calibri" w:cs="Arial"/>
          <w:bCs/>
          <w:color w:val="000000"/>
          <w:szCs w:val="22"/>
        </w:rPr>
      </w:pPr>
      <w:r>
        <w:rPr>
          <w:rFonts w:ascii="Calibri" w:hAnsi="Calibri" w:cs="Arial"/>
          <w:bCs/>
          <w:color w:val="000000"/>
          <w:szCs w:val="22"/>
        </w:rPr>
        <w:t>Direct and manage</w:t>
      </w:r>
      <w:r w:rsidR="00C712F3">
        <w:rPr>
          <w:rFonts w:ascii="Calibri" w:hAnsi="Calibri" w:cs="Arial"/>
          <w:bCs/>
          <w:color w:val="000000"/>
          <w:szCs w:val="22"/>
        </w:rPr>
        <w:t xml:space="preserve"> effective network building </w:t>
      </w:r>
    </w:p>
    <w:p w14:paraId="34EE89C0" w14:textId="77777777" w:rsidR="00F07197" w:rsidRDefault="00F07197" w:rsidP="00F07197">
      <w:pPr>
        <w:pStyle w:val="ListParagraph"/>
        <w:numPr>
          <w:ilvl w:val="0"/>
          <w:numId w:val="9"/>
        </w:numPr>
        <w:rPr>
          <w:rFonts w:ascii="Calibri" w:hAnsi="Calibri" w:cs="Arial"/>
          <w:bCs/>
          <w:color w:val="000000"/>
          <w:szCs w:val="22"/>
        </w:rPr>
      </w:pPr>
      <w:r>
        <w:rPr>
          <w:rFonts w:ascii="Calibri" w:hAnsi="Calibri" w:cs="Arial"/>
          <w:bCs/>
          <w:color w:val="000000"/>
          <w:szCs w:val="22"/>
        </w:rPr>
        <w:t>Manage member groups and committees</w:t>
      </w:r>
    </w:p>
    <w:p w14:paraId="3E274F9C" w14:textId="77777777" w:rsidR="00F07197" w:rsidRDefault="00F07197" w:rsidP="00F07197">
      <w:pPr>
        <w:pStyle w:val="ListParagraph"/>
        <w:numPr>
          <w:ilvl w:val="0"/>
          <w:numId w:val="9"/>
        </w:numPr>
        <w:rPr>
          <w:rFonts w:ascii="Calibri" w:hAnsi="Calibri" w:cs="Arial"/>
          <w:bCs/>
          <w:color w:val="000000"/>
          <w:szCs w:val="22"/>
        </w:rPr>
      </w:pPr>
      <w:r>
        <w:rPr>
          <w:rFonts w:ascii="Calibri" w:hAnsi="Calibri" w:cs="Arial"/>
          <w:bCs/>
          <w:color w:val="000000"/>
          <w:szCs w:val="22"/>
        </w:rPr>
        <w:t>Manage continuous improvement</w:t>
      </w:r>
    </w:p>
    <w:p w14:paraId="0525EABE" w14:textId="77777777" w:rsidR="006E2449" w:rsidRDefault="006E2449" w:rsidP="00F07197">
      <w:pPr>
        <w:pStyle w:val="ListParagraph"/>
        <w:numPr>
          <w:ilvl w:val="0"/>
          <w:numId w:val="9"/>
        </w:numPr>
        <w:rPr>
          <w:rFonts w:ascii="Calibri" w:hAnsi="Calibri" w:cs="Arial"/>
          <w:bCs/>
          <w:color w:val="000000"/>
          <w:szCs w:val="22"/>
        </w:rPr>
      </w:pPr>
      <w:r>
        <w:rPr>
          <w:rFonts w:ascii="Calibri" w:hAnsi="Calibri" w:cs="Arial"/>
          <w:bCs/>
          <w:color w:val="000000"/>
          <w:szCs w:val="22"/>
        </w:rPr>
        <w:t>Facilitate the network annual meeting</w:t>
      </w:r>
    </w:p>
    <w:p w14:paraId="1AAB310D" w14:textId="77777777" w:rsidR="003D7D20" w:rsidRDefault="003D7D20" w:rsidP="003D7D20">
      <w:pPr>
        <w:rPr>
          <w:rFonts w:ascii="Calibri" w:hAnsi="Calibri" w:cs="Arial"/>
          <w:bCs/>
          <w:color w:val="000000"/>
          <w:szCs w:val="22"/>
        </w:rPr>
      </w:pPr>
    </w:p>
    <w:p w14:paraId="348571C7" w14:textId="77777777" w:rsidR="003D7D20" w:rsidRDefault="003D7D20" w:rsidP="003D7D20">
      <w:pPr>
        <w:rPr>
          <w:rFonts w:ascii="Calibri" w:hAnsi="Calibri" w:cs="Arial"/>
          <w:b/>
          <w:bCs/>
          <w:color w:val="000000"/>
          <w:szCs w:val="22"/>
        </w:rPr>
      </w:pPr>
      <w:r w:rsidRPr="003D7D20">
        <w:rPr>
          <w:rFonts w:ascii="Calibri" w:hAnsi="Calibri" w:cs="Arial"/>
          <w:b/>
          <w:bCs/>
          <w:color w:val="000000"/>
          <w:szCs w:val="22"/>
        </w:rPr>
        <w:t>Network Coordinator:</w:t>
      </w:r>
    </w:p>
    <w:p w14:paraId="7E6A9FA7" w14:textId="77777777" w:rsidR="003D7D20" w:rsidRPr="003D7D20" w:rsidRDefault="003D7D20" w:rsidP="003D7D20">
      <w:pPr>
        <w:pStyle w:val="ListParagraph"/>
        <w:numPr>
          <w:ilvl w:val="0"/>
          <w:numId w:val="11"/>
        </w:numPr>
        <w:rPr>
          <w:rFonts w:ascii="Calibri" w:hAnsi="Calibri" w:cs="Arial"/>
          <w:bCs/>
          <w:color w:val="000000"/>
          <w:szCs w:val="22"/>
        </w:rPr>
      </w:pPr>
      <w:r w:rsidRPr="003D7D20">
        <w:rPr>
          <w:rFonts w:ascii="Calibri" w:hAnsi="Calibri" w:cs="Arial"/>
          <w:bCs/>
          <w:color w:val="000000"/>
          <w:szCs w:val="22"/>
        </w:rPr>
        <w:t>Involve and connect members</w:t>
      </w:r>
    </w:p>
    <w:p w14:paraId="5B7BCAFE" w14:textId="77777777" w:rsidR="003D7D20" w:rsidRPr="003D7D20" w:rsidRDefault="003D7D20" w:rsidP="003D7D20">
      <w:pPr>
        <w:pStyle w:val="ListParagraph"/>
        <w:numPr>
          <w:ilvl w:val="0"/>
          <w:numId w:val="11"/>
        </w:numPr>
        <w:rPr>
          <w:rFonts w:ascii="Calibri" w:hAnsi="Calibri" w:cs="Arial"/>
          <w:bCs/>
          <w:color w:val="000000"/>
          <w:szCs w:val="22"/>
        </w:rPr>
      </w:pPr>
      <w:r w:rsidRPr="003D7D20">
        <w:rPr>
          <w:rFonts w:ascii="Calibri" w:hAnsi="Calibri" w:cs="Arial"/>
          <w:bCs/>
          <w:color w:val="000000"/>
          <w:szCs w:val="22"/>
        </w:rPr>
        <w:t>Coordinate member groups and committees</w:t>
      </w:r>
      <w:r w:rsidR="0016548E">
        <w:rPr>
          <w:rFonts w:ascii="Calibri" w:hAnsi="Calibri" w:cs="Arial"/>
          <w:bCs/>
          <w:color w:val="000000"/>
          <w:szCs w:val="22"/>
        </w:rPr>
        <w:t xml:space="preserve"> and document activities of these groups</w:t>
      </w:r>
    </w:p>
    <w:p w14:paraId="37275FE5" w14:textId="77777777" w:rsidR="003D7D20" w:rsidRPr="003D7D20" w:rsidRDefault="003D7D20" w:rsidP="003D7D20">
      <w:pPr>
        <w:pStyle w:val="ListParagraph"/>
        <w:numPr>
          <w:ilvl w:val="0"/>
          <w:numId w:val="11"/>
        </w:numPr>
        <w:rPr>
          <w:rFonts w:ascii="Calibri" w:hAnsi="Calibri" w:cs="Arial"/>
          <w:bCs/>
          <w:color w:val="000000"/>
          <w:szCs w:val="22"/>
        </w:rPr>
      </w:pPr>
      <w:r w:rsidRPr="003D7D20">
        <w:rPr>
          <w:rFonts w:ascii="Calibri" w:hAnsi="Calibri" w:cs="Arial"/>
          <w:bCs/>
          <w:color w:val="000000"/>
          <w:szCs w:val="22"/>
        </w:rPr>
        <w:t>Coordinate and implement the network communications plan</w:t>
      </w:r>
    </w:p>
    <w:p w14:paraId="7C96A410" w14:textId="77777777" w:rsidR="003D7D20" w:rsidRPr="003D7D20" w:rsidRDefault="003D7D20" w:rsidP="003D7D20">
      <w:pPr>
        <w:pStyle w:val="ListParagraph"/>
        <w:numPr>
          <w:ilvl w:val="0"/>
          <w:numId w:val="11"/>
        </w:numPr>
        <w:rPr>
          <w:rFonts w:ascii="Calibri" w:hAnsi="Calibri" w:cs="Arial"/>
          <w:bCs/>
          <w:color w:val="000000"/>
          <w:szCs w:val="22"/>
        </w:rPr>
      </w:pPr>
      <w:r w:rsidRPr="003D7D20">
        <w:rPr>
          <w:rFonts w:ascii="Calibri" w:hAnsi="Calibri" w:cs="Arial"/>
          <w:bCs/>
          <w:color w:val="000000"/>
          <w:szCs w:val="22"/>
        </w:rPr>
        <w:t>Plan and support facilitation of the annual meeting</w:t>
      </w:r>
    </w:p>
    <w:p w14:paraId="3A20EBC7" w14:textId="77777777" w:rsidR="00D322D9" w:rsidRDefault="00D322D9" w:rsidP="00D322D9">
      <w:pPr>
        <w:ind w:left="720"/>
        <w:rPr>
          <w:rFonts w:ascii="Calibri" w:hAnsi="Calibri" w:cs="Arial"/>
          <w:bCs/>
          <w:color w:val="000000"/>
          <w:szCs w:val="22"/>
        </w:rPr>
      </w:pPr>
    </w:p>
    <w:p w14:paraId="1C0215C6" w14:textId="77777777" w:rsidR="00E81483" w:rsidRDefault="00411247" w:rsidP="00411247">
      <w:pPr>
        <w:rPr>
          <w:rFonts w:ascii="Calibri" w:hAnsi="Calibri" w:cs="Arial"/>
          <w:b/>
          <w:bCs/>
          <w:color w:val="000000"/>
          <w:szCs w:val="22"/>
        </w:rPr>
      </w:pPr>
      <w:r w:rsidRPr="00411247">
        <w:rPr>
          <w:rFonts w:ascii="Calibri" w:hAnsi="Calibri" w:cs="Arial"/>
          <w:b/>
          <w:bCs/>
          <w:color w:val="000000"/>
          <w:szCs w:val="22"/>
        </w:rPr>
        <w:t>Succession Planning for Network Director and Coordinator</w:t>
      </w:r>
    </w:p>
    <w:p w14:paraId="170A16A9" w14:textId="77777777" w:rsidR="00411247" w:rsidRDefault="00514C22" w:rsidP="00411247">
      <w:pPr>
        <w:rPr>
          <w:rFonts w:ascii="Calibri" w:hAnsi="Calibri" w:cs="Arial"/>
          <w:bCs/>
          <w:color w:val="000000"/>
          <w:szCs w:val="22"/>
        </w:rPr>
      </w:pPr>
      <w:r>
        <w:rPr>
          <w:rFonts w:ascii="Calibri" w:hAnsi="Calibri" w:cs="Arial"/>
          <w:bCs/>
          <w:color w:val="000000"/>
          <w:szCs w:val="22"/>
        </w:rPr>
        <w:t>To date the selection of n</w:t>
      </w:r>
      <w:r w:rsidR="00411247">
        <w:rPr>
          <w:rFonts w:ascii="Calibri" w:hAnsi="Calibri" w:cs="Arial"/>
          <w:bCs/>
          <w:color w:val="000000"/>
          <w:szCs w:val="22"/>
        </w:rPr>
        <w:t>etwork</w:t>
      </w:r>
      <w:r>
        <w:rPr>
          <w:rFonts w:ascii="Calibri" w:hAnsi="Calibri" w:cs="Arial"/>
          <w:bCs/>
          <w:color w:val="000000"/>
          <w:szCs w:val="22"/>
        </w:rPr>
        <w:t xml:space="preserve"> consultants has been an emergent and organic process.</w:t>
      </w:r>
      <w:r w:rsidR="000773B7">
        <w:rPr>
          <w:rFonts w:ascii="Calibri" w:hAnsi="Calibri" w:cs="Arial"/>
          <w:bCs/>
          <w:color w:val="000000"/>
          <w:szCs w:val="22"/>
        </w:rPr>
        <w:t xml:space="preserve">  The intend</w:t>
      </w:r>
      <w:r w:rsidR="00763DCB">
        <w:rPr>
          <w:rFonts w:ascii="Calibri" w:hAnsi="Calibri" w:cs="Arial"/>
          <w:bCs/>
          <w:color w:val="000000"/>
          <w:szCs w:val="22"/>
        </w:rPr>
        <w:t xml:space="preserve">ed outcomes of </w:t>
      </w:r>
      <w:r w:rsidR="000773B7">
        <w:rPr>
          <w:rFonts w:ascii="Calibri" w:hAnsi="Calibri" w:cs="Arial"/>
          <w:bCs/>
          <w:color w:val="000000"/>
          <w:szCs w:val="22"/>
        </w:rPr>
        <w:t xml:space="preserve">network support transitioning </w:t>
      </w:r>
      <w:r w:rsidR="00763DCB">
        <w:rPr>
          <w:rFonts w:ascii="Calibri" w:hAnsi="Calibri" w:cs="Arial"/>
          <w:bCs/>
          <w:color w:val="000000"/>
          <w:szCs w:val="22"/>
        </w:rPr>
        <w:t>will include extensive coaching and training in order to support</w:t>
      </w:r>
      <w:r w:rsidR="000773B7">
        <w:rPr>
          <w:rFonts w:ascii="Calibri" w:hAnsi="Calibri" w:cs="Arial"/>
          <w:bCs/>
          <w:color w:val="000000"/>
          <w:szCs w:val="22"/>
        </w:rPr>
        <w:t>:</w:t>
      </w:r>
    </w:p>
    <w:p w14:paraId="7914210A" w14:textId="77777777" w:rsidR="000773B7" w:rsidRDefault="00763DCB" w:rsidP="000773B7">
      <w:pPr>
        <w:pStyle w:val="ListParagraph"/>
        <w:numPr>
          <w:ilvl w:val="0"/>
          <w:numId w:val="12"/>
        </w:numPr>
        <w:rPr>
          <w:rFonts w:ascii="Calibri" w:hAnsi="Calibri" w:cs="Arial"/>
          <w:bCs/>
          <w:color w:val="000000"/>
          <w:szCs w:val="22"/>
        </w:rPr>
      </w:pPr>
      <w:r>
        <w:rPr>
          <w:rFonts w:ascii="Calibri" w:hAnsi="Calibri" w:cs="Arial"/>
          <w:bCs/>
          <w:color w:val="000000"/>
          <w:szCs w:val="22"/>
        </w:rPr>
        <w:t>E</w:t>
      </w:r>
      <w:r w:rsidR="000773B7">
        <w:rPr>
          <w:rFonts w:ascii="Calibri" w:hAnsi="Calibri" w:cs="Arial"/>
          <w:bCs/>
          <w:color w:val="000000"/>
          <w:szCs w:val="22"/>
        </w:rPr>
        <w:t xml:space="preserve">ffective transfer of organizational knowledge </w:t>
      </w:r>
    </w:p>
    <w:p w14:paraId="1444800F" w14:textId="77777777" w:rsidR="00763DCB" w:rsidRDefault="00763DCB" w:rsidP="000773B7">
      <w:pPr>
        <w:pStyle w:val="ListParagraph"/>
        <w:numPr>
          <w:ilvl w:val="0"/>
          <w:numId w:val="12"/>
        </w:numPr>
        <w:rPr>
          <w:rFonts w:ascii="Calibri" w:hAnsi="Calibri" w:cs="Arial"/>
          <w:bCs/>
          <w:color w:val="000000"/>
          <w:szCs w:val="22"/>
        </w:rPr>
      </w:pPr>
      <w:r>
        <w:rPr>
          <w:rFonts w:ascii="Calibri" w:hAnsi="Calibri" w:cs="Arial"/>
          <w:bCs/>
          <w:color w:val="000000"/>
          <w:szCs w:val="22"/>
        </w:rPr>
        <w:t>Relationship building with members</w:t>
      </w:r>
    </w:p>
    <w:p w14:paraId="22F18A01" w14:textId="77777777" w:rsidR="00763DCB" w:rsidRDefault="00763DCB" w:rsidP="000773B7">
      <w:pPr>
        <w:pStyle w:val="ListParagraph"/>
        <w:numPr>
          <w:ilvl w:val="0"/>
          <w:numId w:val="12"/>
        </w:numPr>
        <w:rPr>
          <w:rFonts w:ascii="Calibri" w:hAnsi="Calibri" w:cs="Arial"/>
          <w:bCs/>
          <w:color w:val="000000"/>
          <w:szCs w:val="22"/>
        </w:rPr>
      </w:pPr>
      <w:r>
        <w:rPr>
          <w:rFonts w:ascii="Calibri" w:hAnsi="Calibri" w:cs="Arial"/>
          <w:bCs/>
          <w:color w:val="000000"/>
          <w:szCs w:val="22"/>
        </w:rPr>
        <w:t>Training on organizational process</w:t>
      </w:r>
    </w:p>
    <w:p w14:paraId="274817F0" w14:textId="77777777" w:rsidR="00763DCB" w:rsidRDefault="00763DCB" w:rsidP="000773B7">
      <w:pPr>
        <w:pStyle w:val="ListParagraph"/>
        <w:numPr>
          <w:ilvl w:val="0"/>
          <w:numId w:val="12"/>
        </w:numPr>
        <w:rPr>
          <w:rFonts w:ascii="Calibri" w:hAnsi="Calibri" w:cs="Arial"/>
          <w:bCs/>
          <w:color w:val="000000"/>
          <w:szCs w:val="22"/>
        </w:rPr>
      </w:pPr>
      <w:r>
        <w:rPr>
          <w:rFonts w:ascii="Calibri" w:hAnsi="Calibri" w:cs="Arial"/>
          <w:bCs/>
          <w:color w:val="000000"/>
          <w:szCs w:val="22"/>
        </w:rPr>
        <w:t>Exposure to organizational culture</w:t>
      </w:r>
    </w:p>
    <w:p w14:paraId="13CB2848" w14:textId="77777777" w:rsidR="00D322D9" w:rsidRDefault="00D322D9" w:rsidP="00D322D9">
      <w:pPr>
        <w:ind w:left="720"/>
        <w:rPr>
          <w:rFonts w:ascii="Calibri" w:hAnsi="Calibri" w:cs="Arial"/>
          <w:bCs/>
          <w:color w:val="000000"/>
          <w:szCs w:val="22"/>
        </w:rPr>
      </w:pPr>
    </w:p>
    <w:p w14:paraId="73D520AE" w14:textId="77777777" w:rsidR="00D322D9" w:rsidRPr="00EF08CB" w:rsidRDefault="00D322D9" w:rsidP="00D322D9">
      <w:pPr>
        <w:ind w:left="720"/>
        <w:jc w:val="center"/>
        <w:rPr>
          <w:rFonts w:ascii="Calibri" w:hAnsi="Calibri" w:cs="Arial"/>
          <w:b/>
          <w:bCs/>
          <w:color w:val="000000"/>
          <w:szCs w:val="22"/>
        </w:rPr>
      </w:pPr>
      <w:r>
        <w:rPr>
          <w:rFonts w:ascii="Calibri" w:hAnsi="Calibri" w:cs="Arial"/>
          <w:bCs/>
          <w:color w:val="000000"/>
          <w:szCs w:val="22"/>
        </w:rPr>
        <w:br w:type="page"/>
      </w:r>
      <w:r>
        <w:rPr>
          <w:rFonts w:ascii="Calibri" w:hAnsi="Calibri" w:cs="Arial"/>
          <w:b/>
          <w:bCs/>
          <w:color w:val="000000"/>
          <w:szCs w:val="22"/>
        </w:rPr>
        <w:lastRenderedPageBreak/>
        <w:t>Southeastern Sustainabili</w:t>
      </w:r>
      <w:r w:rsidRPr="00EF08CB">
        <w:rPr>
          <w:rFonts w:ascii="Calibri" w:hAnsi="Calibri" w:cs="Arial"/>
          <w:b/>
          <w:bCs/>
          <w:color w:val="000000"/>
          <w:szCs w:val="22"/>
        </w:rPr>
        <w:t>ty Directors Network (SSDN)</w:t>
      </w:r>
    </w:p>
    <w:p w14:paraId="52539AD6" w14:textId="77777777" w:rsidR="00D322D9" w:rsidRPr="00EF08CB" w:rsidRDefault="00D322D9" w:rsidP="00D322D9">
      <w:pPr>
        <w:ind w:left="720"/>
        <w:jc w:val="center"/>
        <w:rPr>
          <w:rFonts w:ascii="Calibri" w:hAnsi="Calibri" w:cs="Arial"/>
          <w:b/>
          <w:bCs/>
          <w:color w:val="000000"/>
          <w:szCs w:val="22"/>
        </w:rPr>
      </w:pPr>
      <w:r w:rsidRPr="00EF08CB">
        <w:rPr>
          <w:rFonts w:ascii="Calibri" w:hAnsi="Calibri" w:cs="Arial"/>
          <w:b/>
          <w:bCs/>
          <w:color w:val="000000"/>
          <w:szCs w:val="22"/>
        </w:rPr>
        <w:t xml:space="preserve">Best Practices Workbook </w:t>
      </w:r>
    </w:p>
    <w:p w14:paraId="6C67E5AC" w14:textId="77777777" w:rsidR="00D322D9" w:rsidRDefault="00D322D9" w:rsidP="00976F23">
      <w:pPr>
        <w:pStyle w:val="Heading1"/>
        <w:jc w:val="center"/>
      </w:pPr>
      <w:bookmarkStart w:id="3" w:name="_Toc454870310"/>
      <w:r>
        <w:t>Chapter 3:  Network Communications Plan</w:t>
      </w:r>
      <w:bookmarkEnd w:id="3"/>
    </w:p>
    <w:p w14:paraId="68E2E0D5" w14:textId="77777777" w:rsidR="00D322D9" w:rsidRDefault="00D322D9" w:rsidP="00D322D9">
      <w:pPr>
        <w:ind w:left="720"/>
        <w:jc w:val="center"/>
        <w:rPr>
          <w:rFonts w:ascii="Calibri" w:hAnsi="Calibri" w:cs="Arial"/>
          <w:b/>
          <w:bCs/>
          <w:color w:val="000000"/>
          <w:szCs w:val="22"/>
        </w:rPr>
      </w:pPr>
    </w:p>
    <w:p w14:paraId="62D83434" w14:textId="77777777" w:rsidR="004E74B6" w:rsidRDefault="004E74B6" w:rsidP="004E74B6">
      <w:pPr>
        <w:ind w:left="720"/>
        <w:rPr>
          <w:rFonts w:ascii="Calibri" w:hAnsi="Calibri" w:cs="Arial"/>
          <w:bCs/>
          <w:color w:val="000000"/>
        </w:rPr>
      </w:pPr>
      <w:r w:rsidRPr="00FB0604">
        <w:rPr>
          <w:rFonts w:ascii="Calibri" w:hAnsi="Calibri" w:cs="Arial"/>
          <w:bCs/>
          <w:color w:val="000000"/>
        </w:rPr>
        <w:t>One of the main goals for the 2015/2016 Communications Committee</w:t>
      </w:r>
      <w:r>
        <w:rPr>
          <w:rFonts w:ascii="Calibri" w:hAnsi="Calibri" w:cs="Arial"/>
          <w:bCs/>
          <w:color w:val="000000"/>
        </w:rPr>
        <w:t xml:space="preserve"> was to create a communications plan for the SSDN network. The process and plan was informed by historic input from staff and guided by the 2016 strategic plan. The 2016 strategic plan and work plan emerged, and it became apparent that a more informed process for determining communications work priorities and allocating network resources was needed.  </w:t>
      </w:r>
    </w:p>
    <w:p w14:paraId="1B578D27" w14:textId="77777777" w:rsidR="004E74B6" w:rsidRDefault="004E74B6" w:rsidP="004E74B6">
      <w:pPr>
        <w:ind w:left="720"/>
        <w:rPr>
          <w:rFonts w:ascii="Calibri" w:hAnsi="Calibri" w:cs="Arial"/>
          <w:bCs/>
          <w:color w:val="000000"/>
        </w:rPr>
      </w:pPr>
    </w:p>
    <w:p w14:paraId="08CED7FB" w14:textId="77777777" w:rsidR="004E74B6" w:rsidRDefault="004E74B6" w:rsidP="004E74B6">
      <w:pPr>
        <w:ind w:left="720"/>
        <w:rPr>
          <w:rFonts w:ascii="Calibri" w:hAnsi="Calibri" w:cs="Arial"/>
          <w:bCs/>
          <w:color w:val="000000"/>
        </w:rPr>
      </w:pPr>
      <w:r>
        <w:rPr>
          <w:rFonts w:ascii="Calibri" w:hAnsi="Calibri" w:cs="Arial"/>
          <w:bCs/>
          <w:color w:val="000000"/>
        </w:rPr>
        <w:t xml:space="preserve">The Communications Committee recognized that a more formal communications plan be developed. This planning process coincided with the USDN’s Regional Network Partnership Pilot Program (RNCC) and the Coordinating Committee’s task to develop an SSDN Best Practices Workbook, to which this document is part. </w:t>
      </w:r>
    </w:p>
    <w:p w14:paraId="02405E40" w14:textId="77777777" w:rsidR="004E74B6" w:rsidRDefault="004E74B6" w:rsidP="004E74B6">
      <w:pPr>
        <w:ind w:left="720"/>
        <w:rPr>
          <w:rFonts w:ascii="Calibri" w:hAnsi="Calibri" w:cs="Arial"/>
          <w:bCs/>
          <w:color w:val="000000"/>
        </w:rPr>
      </w:pPr>
    </w:p>
    <w:p w14:paraId="7A6C7B36" w14:textId="77777777" w:rsidR="004E74B6" w:rsidRDefault="004E74B6" w:rsidP="004E74B6">
      <w:pPr>
        <w:ind w:left="720"/>
        <w:rPr>
          <w:rFonts w:ascii="Calibri" w:hAnsi="Calibri" w:cs="Arial"/>
          <w:bCs/>
          <w:color w:val="000000"/>
        </w:rPr>
      </w:pPr>
      <w:r>
        <w:rPr>
          <w:rFonts w:ascii="Calibri" w:hAnsi="Calibri" w:cs="Arial"/>
          <w:bCs/>
          <w:color w:val="000000"/>
        </w:rPr>
        <w:t xml:space="preserve">The plan clarifies the network’s communications goals and provides guidance for its work plan for 2016/2017. The plan is meant to be a living document to guide the network’s communications works over the years, depending on future needs and opportunities. </w:t>
      </w:r>
    </w:p>
    <w:p w14:paraId="2EBFCF24" w14:textId="77777777" w:rsidR="004E74B6" w:rsidRDefault="004E74B6" w:rsidP="004E74B6">
      <w:pPr>
        <w:ind w:left="720"/>
        <w:rPr>
          <w:rFonts w:ascii="Calibri" w:hAnsi="Calibri" w:cs="Arial"/>
          <w:b/>
          <w:bCs/>
          <w:color w:val="000000"/>
        </w:rPr>
      </w:pPr>
    </w:p>
    <w:p w14:paraId="0F7A60B0" w14:textId="77777777" w:rsidR="004E74B6" w:rsidRDefault="004E74B6" w:rsidP="004E74B6">
      <w:pPr>
        <w:ind w:left="720"/>
        <w:rPr>
          <w:rFonts w:ascii="Calibri" w:hAnsi="Calibri" w:cs="Arial"/>
          <w:b/>
          <w:bCs/>
          <w:color w:val="000000"/>
        </w:rPr>
      </w:pPr>
      <w:r>
        <w:rPr>
          <w:rFonts w:ascii="Calibri" w:hAnsi="Calibri" w:cs="Arial"/>
          <w:b/>
          <w:bCs/>
          <w:color w:val="000000"/>
        </w:rPr>
        <w:t>Communications goals for SSDN include:</w:t>
      </w:r>
    </w:p>
    <w:p w14:paraId="64DBF3C9" w14:textId="77777777" w:rsidR="004E74B6" w:rsidRPr="005D2D70" w:rsidRDefault="004E74B6" w:rsidP="004E74B6">
      <w:pPr>
        <w:ind w:left="720"/>
        <w:rPr>
          <w:rFonts w:ascii="Calibri" w:hAnsi="Calibri" w:cs="Arial"/>
          <w:b/>
          <w:bCs/>
          <w:color w:val="000000"/>
        </w:rPr>
      </w:pPr>
      <w:r>
        <w:rPr>
          <w:rFonts w:ascii="Calibri" w:hAnsi="Calibri" w:cs="Arial"/>
          <w:bCs/>
          <w:noProof/>
          <w:color w:val="000000"/>
        </w:rPr>
        <mc:AlternateContent>
          <mc:Choice Requires="wps">
            <w:drawing>
              <wp:anchor distT="0" distB="0" distL="114300" distR="114300" simplePos="0" relativeHeight="251659264" behindDoc="0" locked="0" layoutInCell="1" allowOverlap="1" wp14:anchorId="7D5F0212" wp14:editId="40DF5C7C">
                <wp:simplePos x="0" y="0"/>
                <wp:positionH relativeFrom="column">
                  <wp:posOffset>425450</wp:posOffset>
                </wp:positionH>
                <wp:positionV relativeFrom="paragraph">
                  <wp:posOffset>116840</wp:posOffset>
                </wp:positionV>
                <wp:extent cx="6053455" cy="1418590"/>
                <wp:effectExtent l="6350" t="2540" r="10795" b="13970"/>
                <wp:wrapThrough wrapText="bothSides">
                  <wp:wrapPolygon edited="0">
                    <wp:start x="-32" y="0"/>
                    <wp:lineTo x="-32" y="21455"/>
                    <wp:lineTo x="21632" y="21455"/>
                    <wp:lineTo x="21632" y="0"/>
                    <wp:lineTo x="-32" y="0"/>
                  </wp:wrapPolygon>
                </wp:wrapThrough>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3455" cy="1418590"/>
                        </a:xfrm>
                        <a:prstGeom prst="rect">
                          <a:avLst/>
                        </a:prstGeom>
                        <a:solidFill>
                          <a:srgbClr val="C6D9F1">
                            <a:alpha val="69000"/>
                          </a:srgbClr>
                        </a:solidFill>
                        <a:ln w="9525">
                          <a:solidFill>
                            <a:srgbClr val="3366FF"/>
                          </a:solidFill>
                          <a:miter lim="800000"/>
                          <a:headEnd/>
                          <a:tailEnd/>
                        </a:ln>
                      </wps:spPr>
                      <wps:txbx>
                        <w:txbxContent>
                          <w:p w14:paraId="71D7A236" w14:textId="140BF3A6" w:rsidR="00941FDB" w:rsidRPr="005167CD" w:rsidRDefault="00941FDB" w:rsidP="005167CD">
                            <w:pPr>
                              <w:pStyle w:val="ListParagraph"/>
                              <w:numPr>
                                <w:ilvl w:val="0"/>
                                <w:numId w:val="23"/>
                              </w:numPr>
                              <w:rPr>
                                <w:rFonts w:ascii="Calibri" w:hAnsi="Calibri" w:cs="Arial"/>
                                <w:bCs/>
                                <w:color w:val="000000"/>
                              </w:rPr>
                            </w:pPr>
                            <w:r w:rsidRPr="005167CD">
                              <w:rPr>
                                <w:rFonts w:ascii="Calibri" w:hAnsi="Calibri" w:cs="Arial"/>
                                <w:bCs/>
                                <w:color w:val="000000"/>
                              </w:rPr>
                              <w:t xml:space="preserve">Connect members with each other and increase engagement with SSDN activities </w:t>
                            </w:r>
                          </w:p>
                          <w:p w14:paraId="7876DC63" w14:textId="298ED8E9" w:rsidR="00941FDB" w:rsidRPr="005167CD" w:rsidRDefault="00941FDB" w:rsidP="005167CD">
                            <w:pPr>
                              <w:pStyle w:val="ListParagraph"/>
                              <w:numPr>
                                <w:ilvl w:val="0"/>
                                <w:numId w:val="23"/>
                              </w:numPr>
                              <w:rPr>
                                <w:rFonts w:ascii="Calibri" w:hAnsi="Calibri" w:cs="Arial"/>
                                <w:bCs/>
                                <w:color w:val="000000"/>
                              </w:rPr>
                            </w:pPr>
                            <w:r w:rsidRPr="005167CD">
                              <w:rPr>
                                <w:rFonts w:ascii="Calibri" w:hAnsi="Calibri" w:cs="Arial"/>
                                <w:bCs/>
                                <w:color w:val="000000"/>
                              </w:rPr>
                              <w:t>Create and maintain reciprocal communications relationships between SSDN members and the national conversation</w:t>
                            </w:r>
                          </w:p>
                          <w:p w14:paraId="02F1BC07" w14:textId="68241F8F" w:rsidR="00941FDB" w:rsidRPr="005167CD" w:rsidRDefault="00941FDB" w:rsidP="005167CD">
                            <w:pPr>
                              <w:pStyle w:val="ListParagraph"/>
                              <w:numPr>
                                <w:ilvl w:val="0"/>
                                <w:numId w:val="23"/>
                              </w:numPr>
                              <w:rPr>
                                <w:rFonts w:ascii="Calibri" w:hAnsi="Calibri" w:cs="Arial"/>
                                <w:bCs/>
                                <w:color w:val="000000"/>
                              </w:rPr>
                            </w:pPr>
                            <w:r w:rsidRPr="005167CD">
                              <w:rPr>
                                <w:rFonts w:ascii="Calibri" w:hAnsi="Calibri" w:cs="Arial"/>
                                <w:bCs/>
                                <w:color w:val="000000"/>
                              </w:rPr>
                              <w:t xml:space="preserve">Increase awareness of SSDN among interested external parties </w:t>
                            </w:r>
                          </w:p>
                          <w:p w14:paraId="0EC707FA" w14:textId="4CDBA4A3" w:rsidR="00941FDB" w:rsidRPr="005167CD" w:rsidRDefault="00941FDB" w:rsidP="005167CD">
                            <w:pPr>
                              <w:pStyle w:val="ListParagraph"/>
                              <w:numPr>
                                <w:ilvl w:val="0"/>
                                <w:numId w:val="23"/>
                              </w:numPr>
                              <w:rPr>
                                <w:rFonts w:ascii="Calibri" w:hAnsi="Calibri" w:cs="Arial"/>
                                <w:bCs/>
                                <w:color w:val="000000"/>
                              </w:rPr>
                            </w:pPr>
                            <w:r w:rsidRPr="005167CD">
                              <w:rPr>
                                <w:rFonts w:ascii="Calibri" w:hAnsi="Calibri" w:cs="Arial"/>
                                <w:bCs/>
                                <w:color w:val="000000"/>
                              </w:rPr>
                              <w:t xml:space="preserve">Members access new knowledge and skills </w:t>
                            </w:r>
                          </w:p>
                          <w:p w14:paraId="0489B47A" w14:textId="77777777" w:rsidR="00941FDB" w:rsidRPr="00897CF8" w:rsidRDefault="00941FDB" w:rsidP="004E74B6">
                            <w:pPr>
                              <w:jc w:val="both"/>
                              <w:rPr>
                                <w:rFonts w:ascii="Cambria" w:hAnsi="Cambria" w:cs="Arial"/>
                                <w:bCs/>
                                <w:color w:val="000000"/>
                              </w:rPr>
                            </w:pP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D5F0212" id="Text Box 6" o:spid="_x0000_s1027" type="#_x0000_t202" style="position:absolute;left:0;text-align:left;margin-left:33.5pt;margin-top:9.2pt;width:476.65pt;height:1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" fillcolor="#c6d9f1" strokecolor="#36f">
                <v:fill opacity="45232f"/>
                <v:textbox inset=",7.2pt,,7.2pt">
                  <w:txbxContent>
                    <w:p w14:paraId="71D7A236" w14:textId="140BF3A6" w:rsidR="00941FDB" w:rsidRPr="005167CD" w:rsidRDefault="00941FDB" w:rsidP="005167CD">
                      <w:pPr>
                        <w:pStyle w:val="ListParagraph"/>
                        <w:numPr>
                          <w:ilvl w:val="0"/>
                          <w:numId w:val="23"/>
                        </w:numPr>
                        <w:rPr>
                          <w:rFonts w:ascii="Calibri" w:hAnsi="Calibri" w:cs="Arial"/>
                          <w:bCs/>
                          <w:color w:val="000000"/>
                        </w:rPr>
                      </w:pPr>
                      <w:r w:rsidRPr="005167CD">
                        <w:rPr>
                          <w:rFonts w:ascii="Calibri" w:hAnsi="Calibri" w:cs="Arial"/>
                          <w:bCs/>
                          <w:color w:val="000000"/>
                        </w:rPr>
                        <w:t xml:space="preserve">Connect members with each other and increase engagement with SSDN activities </w:t>
                      </w:r>
                    </w:p>
                    <w:p w14:paraId="7876DC63" w14:textId="298ED8E9" w:rsidR="00941FDB" w:rsidRPr="005167CD" w:rsidRDefault="00941FDB" w:rsidP="005167CD">
                      <w:pPr>
                        <w:pStyle w:val="ListParagraph"/>
                        <w:numPr>
                          <w:ilvl w:val="0"/>
                          <w:numId w:val="23"/>
                        </w:numPr>
                        <w:rPr>
                          <w:rFonts w:ascii="Calibri" w:hAnsi="Calibri" w:cs="Arial"/>
                          <w:bCs/>
                          <w:color w:val="000000"/>
                        </w:rPr>
                      </w:pPr>
                      <w:r w:rsidRPr="005167CD">
                        <w:rPr>
                          <w:rFonts w:ascii="Calibri" w:hAnsi="Calibri" w:cs="Arial"/>
                          <w:bCs/>
                          <w:color w:val="000000"/>
                        </w:rPr>
                        <w:t>Create and maintain reciprocal communications relationships between SSDN members and the national conversation</w:t>
                      </w:r>
                    </w:p>
                    <w:p w14:paraId="02F1BC07" w14:textId="68241F8F" w:rsidR="00941FDB" w:rsidRPr="005167CD" w:rsidRDefault="00941FDB" w:rsidP="005167CD">
                      <w:pPr>
                        <w:pStyle w:val="ListParagraph"/>
                        <w:numPr>
                          <w:ilvl w:val="0"/>
                          <w:numId w:val="23"/>
                        </w:numPr>
                        <w:rPr>
                          <w:rFonts w:ascii="Calibri" w:hAnsi="Calibri" w:cs="Arial"/>
                          <w:bCs/>
                          <w:color w:val="000000"/>
                        </w:rPr>
                      </w:pPr>
                      <w:r w:rsidRPr="005167CD">
                        <w:rPr>
                          <w:rFonts w:ascii="Calibri" w:hAnsi="Calibri" w:cs="Arial"/>
                          <w:bCs/>
                          <w:color w:val="000000"/>
                        </w:rPr>
                        <w:t xml:space="preserve">Increase awareness of SSDN among interested external parties </w:t>
                      </w:r>
                    </w:p>
                    <w:p w14:paraId="0EC707FA" w14:textId="4CDBA4A3" w:rsidR="00941FDB" w:rsidRPr="005167CD" w:rsidRDefault="00941FDB" w:rsidP="005167CD">
                      <w:pPr>
                        <w:pStyle w:val="ListParagraph"/>
                        <w:numPr>
                          <w:ilvl w:val="0"/>
                          <w:numId w:val="23"/>
                        </w:numPr>
                        <w:rPr>
                          <w:rFonts w:ascii="Calibri" w:hAnsi="Calibri" w:cs="Arial"/>
                          <w:bCs/>
                          <w:color w:val="000000"/>
                        </w:rPr>
                      </w:pPr>
                      <w:r w:rsidRPr="005167CD">
                        <w:rPr>
                          <w:rFonts w:ascii="Calibri" w:hAnsi="Calibri" w:cs="Arial"/>
                          <w:bCs/>
                          <w:color w:val="000000"/>
                        </w:rPr>
                        <w:t xml:space="preserve">Members access new knowledge and skills </w:t>
                      </w:r>
                    </w:p>
                    <w:p w14:paraId="0489B47A" w14:textId="77777777" w:rsidR="00941FDB" w:rsidRPr="00897CF8" w:rsidRDefault="00941FDB" w:rsidP="004E74B6">
                      <w:pPr>
                        <w:jc w:val="both"/>
                        <w:rPr>
                          <w:rFonts w:ascii="Cambria" w:hAnsi="Cambria" w:cs="Arial"/>
                          <w:bCs/>
                          <w:color w:val="000000"/>
                        </w:rPr>
                      </w:pPr>
                    </w:p>
                  </w:txbxContent>
                </v:textbox>
                <w10:wrap type="through"/>
              </v:shape>
            </w:pict>
          </mc:Fallback>
        </mc:AlternateContent>
      </w:r>
    </w:p>
    <w:p w14:paraId="65245A88" w14:textId="77777777" w:rsidR="004E74B6" w:rsidRDefault="004E74B6" w:rsidP="004E74B6">
      <w:pPr>
        <w:ind w:left="1440"/>
        <w:rPr>
          <w:rFonts w:ascii="Calibri" w:hAnsi="Calibri" w:cs="Arial"/>
          <w:bCs/>
          <w:color w:val="000000"/>
        </w:rPr>
      </w:pPr>
    </w:p>
    <w:p w14:paraId="3EB1FE8E" w14:textId="77777777" w:rsidR="004E74B6" w:rsidRDefault="004E74B6" w:rsidP="004E74B6">
      <w:pPr>
        <w:ind w:left="720"/>
        <w:rPr>
          <w:rFonts w:ascii="Calibri" w:hAnsi="Calibri" w:cs="Arial"/>
          <w:bCs/>
          <w:color w:val="000000"/>
        </w:rPr>
      </w:pPr>
    </w:p>
    <w:p w14:paraId="4D7F5DAF" w14:textId="77777777" w:rsidR="004E74B6" w:rsidRDefault="004E74B6" w:rsidP="004E74B6">
      <w:pPr>
        <w:ind w:left="720"/>
        <w:rPr>
          <w:rFonts w:ascii="Calibri" w:hAnsi="Calibri" w:cs="Arial"/>
          <w:bCs/>
          <w:color w:val="000000"/>
        </w:rPr>
      </w:pPr>
    </w:p>
    <w:p w14:paraId="2A39E315" w14:textId="77777777" w:rsidR="004E74B6" w:rsidRDefault="004E74B6" w:rsidP="004E74B6">
      <w:pPr>
        <w:ind w:left="720"/>
        <w:rPr>
          <w:rFonts w:ascii="Calibri" w:hAnsi="Calibri" w:cs="Arial"/>
          <w:bCs/>
          <w:color w:val="000000"/>
        </w:rPr>
      </w:pPr>
    </w:p>
    <w:p w14:paraId="09C974AC" w14:textId="77777777" w:rsidR="004E74B6" w:rsidRDefault="004E74B6" w:rsidP="004E74B6">
      <w:pPr>
        <w:ind w:left="720"/>
        <w:rPr>
          <w:rFonts w:ascii="Calibri" w:hAnsi="Calibri" w:cs="Arial"/>
          <w:bCs/>
          <w:color w:val="000000"/>
        </w:rPr>
      </w:pPr>
    </w:p>
    <w:p w14:paraId="616AC713" w14:textId="6FD09485" w:rsidR="004E74B6" w:rsidRDefault="004E74B6" w:rsidP="0044656C">
      <w:pPr>
        <w:ind w:left="720"/>
        <w:rPr>
          <w:rFonts w:ascii="Calibri" w:hAnsi="Calibri" w:cs="Arial"/>
          <w:bCs/>
          <w:color w:val="000000"/>
        </w:rPr>
      </w:pPr>
      <w:r w:rsidRPr="009E1C54">
        <w:rPr>
          <w:rFonts w:ascii="Calibri" w:hAnsi="Calibri" w:cs="Arial"/>
          <w:b/>
          <w:bCs/>
          <w:color w:val="000000"/>
        </w:rPr>
        <w:t>Steps</w:t>
      </w:r>
      <w:r>
        <w:rPr>
          <w:rFonts w:ascii="Calibri" w:hAnsi="Calibri" w:cs="Arial"/>
          <w:bCs/>
          <w:color w:val="000000"/>
        </w:rPr>
        <w:t xml:space="preserve"> taken in the communications planning process are identified in bold type below.  Some of the communications plan will overlap with the work plan detailed </w:t>
      </w:r>
      <w:r w:rsidRPr="00AF6070">
        <w:rPr>
          <w:rFonts w:ascii="Calibri" w:hAnsi="Calibri" w:cs="Arial"/>
          <w:bCs/>
          <w:color w:val="000000"/>
        </w:rPr>
        <w:t>in Chapter Six</w:t>
      </w:r>
      <w:r>
        <w:rPr>
          <w:rFonts w:ascii="Calibri" w:hAnsi="Calibri" w:cs="Arial"/>
          <w:bCs/>
          <w:color w:val="000000"/>
        </w:rPr>
        <w:t xml:space="preserve"> of the RNCC best practices workbook</w:t>
      </w:r>
      <w:r w:rsidRPr="00AF6070">
        <w:rPr>
          <w:rFonts w:ascii="Calibri" w:hAnsi="Calibri" w:cs="Arial"/>
          <w:bCs/>
          <w:color w:val="000000"/>
        </w:rPr>
        <w:t>.  This</w:t>
      </w:r>
      <w:r>
        <w:rPr>
          <w:rFonts w:ascii="Calibri" w:hAnsi="Calibri" w:cs="Arial"/>
          <w:bCs/>
          <w:color w:val="000000"/>
        </w:rPr>
        <w:t xml:space="preserve"> overlap is a result of the closeness with which the communications plan was developed while placing the Network’s 2016/2017 Strategic Plan strongly at its core. This should ensure consistency between the two plans going forward.</w:t>
      </w:r>
    </w:p>
    <w:p w14:paraId="58641DCF" w14:textId="77777777" w:rsidR="004E74B6" w:rsidRDefault="004E74B6" w:rsidP="004E74B6">
      <w:pPr>
        <w:ind w:left="720"/>
        <w:rPr>
          <w:rFonts w:ascii="Calibri" w:hAnsi="Calibri" w:cs="Arial"/>
          <w:bCs/>
          <w:color w:val="000000"/>
        </w:rPr>
      </w:pPr>
    </w:p>
    <w:p w14:paraId="13D87C59" w14:textId="77777777" w:rsidR="004E74B6" w:rsidRDefault="004E74B6" w:rsidP="004E74B6">
      <w:pPr>
        <w:ind w:left="720"/>
        <w:rPr>
          <w:rFonts w:ascii="Calibri" w:hAnsi="Calibri" w:cs="Arial"/>
          <w:b/>
          <w:bCs/>
          <w:color w:val="000000"/>
        </w:rPr>
      </w:pPr>
      <w:r>
        <w:rPr>
          <w:rFonts w:ascii="Calibri" w:hAnsi="Calibri" w:cs="Arial"/>
          <w:b/>
          <w:bCs/>
          <w:color w:val="000000"/>
        </w:rPr>
        <w:br w:type="page"/>
      </w:r>
    </w:p>
    <w:p w14:paraId="73271641" w14:textId="77777777" w:rsidR="004E74B6" w:rsidRPr="005D2D70" w:rsidRDefault="004E74B6" w:rsidP="004E74B6">
      <w:pPr>
        <w:ind w:left="720"/>
        <w:rPr>
          <w:rFonts w:ascii="Calibri" w:hAnsi="Calibri" w:cs="Arial"/>
          <w:b/>
          <w:bCs/>
          <w:color w:val="000000"/>
        </w:rPr>
      </w:pPr>
      <w:r w:rsidRPr="005D2D70">
        <w:rPr>
          <w:rFonts w:ascii="Calibri" w:hAnsi="Calibri" w:cs="Arial"/>
          <w:b/>
          <w:bCs/>
          <w:color w:val="000000"/>
        </w:rPr>
        <w:lastRenderedPageBreak/>
        <w:t>Step 1:  Conduct</w:t>
      </w:r>
      <w:r>
        <w:rPr>
          <w:rFonts w:ascii="Calibri" w:hAnsi="Calibri" w:cs="Arial"/>
          <w:b/>
          <w:bCs/>
          <w:color w:val="000000"/>
        </w:rPr>
        <w:t>ed</w:t>
      </w:r>
      <w:r w:rsidRPr="005D2D70">
        <w:rPr>
          <w:rFonts w:ascii="Calibri" w:hAnsi="Calibri" w:cs="Arial"/>
          <w:b/>
          <w:bCs/>
          <w:color w:val="000000"/>
        </w:rPr>
        <w:t xml:space="preserve"> a situational analysis (external/internal environment &amp; a SWOT</w:t>
      </w:r>
      <w:r>
        <w:rPr>
          <w:rFonts w:ascii="Calibri" w:hAnsi="Calibri" w:cs="Arial"/>
          <w:b/>
          <w:bCs/>
          <w:color w:val="000000"/>
        </w:rPr>
        <w:t xml:space="preserve"> [Strengths, Weaknesses, Opportunities, Threats</w:t>
      </w:r>
      <w:r w:rsidRPr="005D2D70">
        <w:rPr>
          <w:rFonts w:ascii="Calibri" w:hAnsi="Calibri" w:cs="Arial"/>
          <w:b/>
          <w:bCs/>
          <w:color w:val="000000"/>
        </w:rPr>
        <w:t xml:space="preserve"> analysis</w:t>
      </w:r>
      <w:r>
        <w:rPr>
          <w:rFonts w:ascii="Calibri" w:hAnsi="Calibri" w:cs="Arial"/>
          <w:b/>
          <w:bCs/>
          <w:color w:val="000000"/>
        </w:rPr>
        <w:t>]</w:t>
      </w:r>
      <w:r w:rsidRPr="005D2D70">
        <w:rPr>
          <w:rFonts w:ascii="Calibri" w:hAnsi="Calibri" w:cs="Arial"/>
          <w:b/>
          <w:bCs/>
          <w:color w:val="000000"/>
        </w:rPr>
        <w:t xml:space="preserve">) </w:t>
      </w:r>
    </w:p>
    <w:p w14:paraId="3D8DB718" w14:textId="77777777" w:rsidR="004E74B6" w:rsidRDefault="004E74B6" w:rsidP="004E74B6">
      <w:pPr>
        <w:ind w:left="720"/>
        <w:rPr>
          <w:rFonts w:ascii="Calibri" w:hAnsi="Calibri" w:cs="Arial"/>
          <w:bCs/>
          <w:color w:val="000000"/>
        </w:rPr>
      </w:pPr>
      <w:r>
        <w:rPr>
          <w:rFonts w:ascii="Calibri" w:hAnsi="Calibri" w:cs="Arial"/>
          <w:bCs/>
          <w:color w:val="000000"/>
        </w:rPr>
        <w:t xml:space="preserve">SSDN’s communications activities began in 2014/2015 with the development of an introductory information sheet and later a web page primarily to inform and promote new members to join the network.  Primary tools and resources for engaging in this communications strategy were established informally by the network coordinators and later more formally by network staff.  Many of these tools continue in use today.  More detail on those tools and vehicles is outlined in Step 5 below.  </w:t>
      </w:r>
    </w:p>
    <w:p w14:paraId="00B5FAC0" w14:textId="77777777" w:rsidR="004E74B6" w:rsidRDefault="004E74B6" w:rsidP="004E74B6">
      <w:pPr>
        <w:ind w:left="720"/>
        <w:rPr>
          <w:rFonts w:ascii="Calibri" w:hAnsi="Calibri" w:cs="Arial"/>
          <w:bCs/>
          <w:color w:val="000000"/>
        </w:rPr>
      </w:pPr>
      <w:r>
        <w:rPr>
          <w:rFonts w:ascii="Calibri" w:hAnsi="Calibri" w:cs="Arial"/>
          <w:bCs/>
          <w:color w:val="000000"/>
        </w:rPr>
        <w:t xml:space="preserve">The SWOT analysis identified that the networks communication focus among its members were strong.  There were also many feedback loops for evaluating the success of prior member engagement strategies.  There were opportunities identified to improve members’ interaction with the network’s parent organizations and other external audiences.  There were gaps identified in expanding member knowledge and skills delivery that communications could now work to address and there were threats from unmanaged growth that needed further consideration before target messaging could be developed.  The SWOT analysis formed the basis of beginning Step 2. </w:t>
      </w:r>
    </w:p>
    <w:p w14:paraId="606141DC" w14:textId="77777777" w:rsidR="004E74B6" w:rsidRDefault="004E74B6" w:rsidP="004E74B6">
      <w:pPr>
        <w:ind w:left="720"/>
        <w:rPr>
          <w:rFonts w:ascii="Calibri" w:hAnsi="Calibri" w:cs="Arial"/>
          <w:bCs/>
          <w:color w:val="000000"/>
        </w:rPr>
      </w:pPr>
    </w:p>
    <w:p w14:paraId="0E2871EA" w14:textId="77777777" w:rsidR="004E74B6" w:rsidRDefault="004E74B6" w:rsidP="004E74B6">
      <w:pPr>
        <w:ind w:left="720"/>
        <w:rPr>
          <w:rFonts w:ascii="Calibri" w:hAnsi="Calibri" w:cs="Arial"/>
          <w:b/>
          <w:bCs/>
          <w:color w:val="000000"/>
        </w:rPr>
      </w:pPr>
    </w:p>
    <w:p w14:paraId="40A6C68B" w14:textId="77777777" w:rsidR="004E74B6" w:rsidRPr="0092796B" w:rsidRDefault="004E74B6" w:rsidP="004E74B6">
      <w:pPr>
        <w:ind w:left="720"/>
        <w:rPr>
          <w:rFonts w:ascii="Calibri" w:hAnsi="Calibri" w:cs="Arial"/>
          <w:b/>
          <w:bCs/>
          <w:color w:val="000000"/>
        </w:rPr>
      </w:pPr>
      <w:r w:rsidRPr="0092796B">
        <w:rPr>
          <w:rFonts w:ascii="Calibri" w:hAnsi="Calibri" w:cs="Arial"/>
          <w:b/>
          <w:bCs/>
          <w:color w:val="000000"/>
        </w:rPr>
        <w:t>Step 2:  Audienc</w:t>
      </w:r>
      <w:r>
        <w:rPr>
          <w:rFonts w:ascii="Calibri" w:hAnsi="Calibri" w:cs="Arial"/>
          <w:b/>
          <w:bCs/>
          <w:color w:val="000000"/>
        </w:rPr>
        <w:t>e identification and prioritization</w:t>
      </w:r>
    </w:p>
    <w:p w14:paraId="591BA699" w14:textId="77777777" w:rsidR="004E74B6" w:rsidRDefault="004E74B6" w:rsidP="004E74B6">
      <w:pPr>
        <w:ind w:left="720"/>
        <w:rPr>
          <w:rFonts w:ascii="Calibri" w:hAnsi="Calibri" w:cs="Arial"/>
          <w:bCs/>
          <w:color w:val="000000"/>
        </w:rPr>
      </w:pPr>
      <w:r>
        <w:rPr>
          <w:rFonts w:ascii="Calibri" w:hAnsi="Calibri" w:cs="Arial"/>
          <w:bCs/>
          <w:color w:val="000000"/>
        </w:rPr>
        <w:t xml:space="preserve">As SSDN has grown, its primary function of linking members to each other has expanded.  Now these members want to learn more deeply from each other, unite in how they interact with external partners, and reach out across the region and the nation to transform communities and lead sustainability initiatives from within the municipal workplace. </w:t>
      </w:r>
      <w:r w:rsidRPr="009E1C54">
        <w:rPr>
          <w:rFonts w:ascii="Calibri" w:hAnsi="Calibri" w:cs="Arial"/>
          <w:bCs/>
          <w:color w:val="000000"/>
        </w:rPr>
        <w:t>See “Vision” in best practices workbook Chapter 1</w:t>
      </w:r>
      <w:r>
        <w:rPr>
          <w:rFonts w:ascii="Calibri" w:hAnsi="Calibri" w:cs="Arial"/>
          <w:bCs/>
          <w:color w:val="000000"/>
        </w:rPr>
        <w:t xml:space="preserve">. The work of the network is regional, but far-reaching, and its audiences are growing too. Selecting priorities from among the various communications activities in which the network was already engaged requires aligning the networks priorities with the strategic planning goals established early in 2016. </w:t>
      </w:r>
    </w:p>
    <w:p w14:paraId="14D32F33" w14:textId="77777777" w:rsidR="004E74B6" w:rsidRDefault="004E74B6" w:rsidP="004E74B6">
      <w:pPr>
        <w:ind w:left="720"/>
        <w:rPr>
          <w:rFonts w:ascii="Calibri" w:hAnsi="Calibri" w:cs="Arial"/>
          <w:bCs/>
          <w:color w:val="000000"/>
        </w:rPr>
      </w:pPr>
    </w:p>
    <w:p w14:paraId="04C6756C" w14:textId="77777777" w:rsidR="004E74B6" w:rsidRDefault="004E74B6" w:rsidP="004E74B6">
      <w:pPr>
        <w:ind w:left="720"/>
        <w:rPr>
          <w:rFonts w:ascii="Calibri" w:hAnsi="Calibri" w:cs="Arial"/>
          <w:b/>
          <w:bCs/>
        </w:rPr>
      </w:pPr>
    </w:p>
    <w:p w14:paraId="4C93650F" w14:textId="77777777" w:rsidR="004E74B6" w:rsidRPr="006F0A00" w:rsidRDefault="004E74B6" w:rsidP="004E74B6">
      <w:pPr>
        <w:ind w:left="720"/>
        <w:rPr>
          <w:rFonts w:ascii="Calibri" w:hAnsi="Calibri" w:cs="Arial"/>
          <w:b/>
          <w:bCs/>
        </w:rPr>
      </w:pPr>
      <w:r w:rsidRPr="006F0A00">
        <w:rPr>
          <w:rFonts w:ascii="Calibri" w:hAnsi="Calibri" w:cs="Arial"/>
          <w:b/>
          <w:bCs/>
        </w:rPr>
        <w:t>Step 3:  Develop</w:t>
      </w:r>
      <w:r>
        <w:rPr>
          <w:rFonts w:ascii="Calibri" w:hAnsi="Calibri" w:cs="Arial"/>
          <w:b/>
          <w:bCs/>
        </w:rPr>
        <w:t>ment of</w:t>
      </w:r>
      <w:r w:rsidRPr="006F0A00">
        <w:rPr>
          <w:rFonts w:ascii="Calibri" w:hAnsi="Calibri" w:cs="Arial"/>
          <w:b/>
          <w:bCs/>
        </w:rPr>
        <w:t xml:space="preserve"> </w:t>
      </w:r>
      <w:r>
        <w:rPr>
          <w:rFonts w:ascii="Calibri" w:hAnsi="Calibri" w:cs="Arial"/>
          <w:b/>
          <w:bCs/>
        </w:rPr>
        <w:t>t</w:t>
      </w:r>
      <w:r w:rsidRPr="006F0A00">
        <w:rPr>
          <w:rFonts w:ascii="Calibri" w:hAnsi="Calibri" w:cs="Arial"/>
          <w:b/>
          <w:bCs/>
        </w:rPr>
        <w:t xml:space="preserve">ailored messaging </w:t>
      </w:r>
      <w:r w:rsidRPr="006F0A00">
        <w:rPr>
          <w:rFonts w:ascii="Calibri" w:hAnsi="Calibri" w:cs="Arial"/>
          <w:b/>
          <w:bCs/>
          <w:i/>
        </w:rPr>
        <w:t>(still in development)</w:t>
      </w:r>
      <w:r w:rsidRPr="006F0A00">
        <w:rPr>
          <w:rFonts w:ascii="Calibri" w:hAnsi="Calibri" w:cs="Arial"/>
          <w:b/>
          <w:bCs/>
        </w:rPr>
        <w:t xml:space="preserve"> </w:t>
      </w:r>
    </w:p>
    <w:p w14:paraId="4D98CC76" w14:textId="77777777" w:rsidR="004E74B6" w:rsidRDefault="004E74B6" w:rsidP="004E74B6">
      <w:pPr>
        <w:ind w:left="720"/>
        <w:rPr>
          <w:rFonts w:ascii="Calibri" w:hAnsi="Calibri" w:cs="Arial"/>
          <w:bCs/>
          <w:color w:val="000000"/>
        </w:rPr>
      </w:pPr>
      <w:r w:rsidRPr="006F0A00">
        <w:rPr>
          <w:rFonts w:ascii="Calibri" w:hAnsi="Calibri" w:cs="Arial"/>
          <w:bCs/>
          <w:color w:val="000000"/>
        </w:rPr>
        <w:t>Developing a tailored messaging strategy has been put on hold until a more in-depth analysis of the network’s growth strategy and its options for membership dues, recruitment, size, representation, and evolution of state-based groups has been pulsed and collectively articulated.  (See Chapter 4)</w:t>
      </w:r>
      <w:r>
        <w:rPr>
          <w:rFonts w:ascii="Calibri" w:hAnsi="Calibri" w:cs="Arial"/>
          <w:bCs/>
          <w:color w:val="000000"/>
        </w:rPr>
        <w:t xml:space="preserve">  </w:t>
      </w:r>
    </w:p>
    <w:p w14:paraId="79E8A6CD" w14:textId="77777777" w:rsidR="004E74B6" w:rsidRDefault="004E74B6" w:rsidP="004E74B6">
      <w:pPr>
        <w:ind w:left="720"/>
        <w:rPr>
          <w:rFonts w:ascii="Calibri" w:hAnsi="Calibri" w:cs="Arial"/>
          <w:bCs/>
          <w:color w:val="000000"/>
        </w:rPr>
      </w:pPr>
      <w:r>
        <w:rPr>
          <w:rFonts w:ascii="Calibri" w:hAnsi="Calibri" w:cs="Arial"/>
          <w:bCs/>
          <w:color w:val="000000"/>
        </w:rPr>
        <w:t>Some proposed messaging ideas includes: “Trained, trusted, trench workers for Sustainability in the Southeast” or “…SSDN, a network you can count on”.  These proposed messaging ideas will be developed in coordination with the Membership Committee moving forward.</w:t>
      </w:r>
    </w:p>
    <w:p w14:paraId="6D5401CD" w14:textId="77777777" w:rsidR="004E74B6" w:rsidRDefault="004E74B6" w:rsidP="004E74B6">
      <w:pPr>
        <w:ind w:left="720"/>
        <w:rPr>
          <w:rFonts w:ascii="Calibri" w:hAnsi="Calibri" w:cs="Arial"/>
          <w:bCs/>
          <w:color w:val="000000"/>
        </w:rPr>
      </w:pPr>
      <w:r>
        <w:rPr>
          <w:rFonts w:ascii="Calibri" w:hAnsi="Calibri" w:cs="Arial"/>
          <w:bCs/>
          <w:color w:val="000000"/>
        </w:rPr>
        <w:t xml:space="preserve">Finally, the committee has identified that veteran network members also need to be considered when developing and servicing member needs.  Thus an emphasis on staffing support for work groups pursuing funds and projects collectively but implemented locally has evolved.  These notions formed the basis for adding tools to the Communications Committee toolkit as it moved to Step 5.  </w:t>
      </w:r>
    </w:p>
    <w:p w14:paraId="4AD61513" w14:textId="77777777" w:rsidR="004E74B6" w:rsidRDefault="004E74B6" w:rsidP="004E74B6">
      <w:pPr>
        <w:ind w:left="720"/>
        <w:rPr>
          <w:rFonts w:ascii="Calibri" w:hAnsi="Calibri" w:cs="Arial"/>
          <w:bCs/>
          <w:color w:val="000000"/>
        </w:rPr>
      </w:pPr>
      <w:r w:rsidRPr="006F0A00">
        <w:rPr>
          <w:rFonts w:ascii="Calibri" w:hAnsi="Calibri" w:cs="Arial"/>
          <w:bCs/>
          <w:color w:val="000000"/>
        </w:rPr>
        <w:t>This task will likely</w:t>
      </w:r>
      <w:r>
        <w:rPr>
          <w:rFonts w:ascii="Calibri" w:hAnsi="Calibri" w:cs="Arial"/>
          <w:bCs/>
          <w:color w:val="000000"/>
        </w:rPr>
        <w:t xml:space="preserve"> move forward as part of the strategy for communications work plan in 2017/2018, or as work with the membership committee determines the appropriate timing for doing so.</w:t>
      </w:r>
    </w:p>
    <w:p w14:paraId="11F360A2" w14:textId="77777777" w:rsidR="004E74B6" w:rsidRDefault="004E74B6" w:rsidP="004E74B6">
      <w:pPr>
        <w:ind w:left="720"/>
        <w:rPr>
          <w:rFonts w:ascii="Calibri" w:hAnsi="Calibri" w:cs="Arial"/>
          <w:bCs/>
          <w:color w:val="000000"/>
        </w:rPr>
      </w:pPr>
    </w:p>
    <w:p w14:paraId="40CEDB74" w14:textId="77777777" w:rsidR="004E74B6" w:rsidRDefault="004E74B6" w:rsidP="004E74B6">
      <w:pPr>
        <w:ind w:left="720"/>
        <w:rPr>
          <w:rFonts w:ascii="Calibri" w:hAnsi="Calibri" w:cs="Arial"/>
          <w:b/>
          <w:bCs/>
          <w:color w:val="000000"/>
        </w:rPr>
      </w:pPr>
      <w:r>
        <w:rPr>
          <w:rFonts w:ascii="Calibri" w:hAnsi="Calibri" w:cs="Arial"/>
          <w:b/>
          <w:bCs/>
          <w:color w:val="000000"/>
        </w:rPr>
        <w:br w:type="page"/>
      </w:r>
    </w:p>
    <w:p w14:paraId="5AC5B83F" w14:textId="77777777" w:rsidR="004E74B6" w:rsidRPr="003C47F6" w:rsidRDefault="004E74B6" w:rsidP="004E74B6">
      <w:pPr>
        <w:ind w:left="720"/>
        <w:rPr>
          <w:rFonts w:ascii="Calibri" w:hAnsi="Calibri" w:cs="Arial"/>
          <w:b/>
          <w:bCs/>
          <w:color w:val="000000"/>
        </w:rPr>
      </w:pPr>
      <w:r>
        <w:rPr>
          <w:rFonts w:ascii="Calibri" w:hAnsi="Calibri" w:cs="Arial"/>
          <w:b/>
          <w:bCs/>
          <w:color w:val="000000"/>
        </w:rPr>
        <w:lastRenderedPageBreak/>
        <w:t>Step 4</w:t>
      </w:r>
      <w:r w:rsidRPr="003C47F6">
        <w:rPr>
          <w:rFonts w:ascii="Calibri" w:hAnsi="Calibri" w:cs="Arial"/>
          <w:b/>
          <w:bCs/>
          <w:color w:val="000000"/>
        </w:rPr>
        <w:t xml:space="preserve">: </w:t>
      </w:r>
      <w:r>
        <w:rPr>
          <w:rFonts w:ascii="Calibri" w:hAnsi="Calibri" w:cs="Arial"/>
          <w:b/>
          <w:bCs/>
          <w:color w:val="000000"/>
        </w:rPr>
        <w:t>Identification and clarification of communications</w:t>
      </w:r>
      <w:r w:rsidRPr="003C47F6">
        <w:rPr>
          <w:rFonts w:ascii="Calibri" w:hAnsi="Calibri" w:cs="Arial"/>
          <w:b/>
          <w:bCs/>
          <w:color w:val="000000"/>
        </w:rPr>
        <w:t xml:space="preserve"> s</w:t>
      </w:r>
      <w:r>
        <w:rPr>
          <w:rFonts w:ascii="Calibri" w:hAnsi="Calibri" w:cs="Arial"/>
          <w:b/>
          <w:bCs/>
          <w:color w:val="000000"/>
        </w:rPr>
        <w:t>trategies &amp; delivery tools</w:t>
      </w:r>
      <w:r w:rsidRPr="003C47F6">
        <w:rPr>
          <w:rFonts w:ascii="Calibri" w:hAnsi="Calibri" w:cs="Arial"/>
          <w:b/>
          <w:bCs/>
          <w:color w:val="000000"/>
        </w:rPr>
        <w:t xml:space="preserve"> </w:t>
      </w:r>
    </w:p>
    <w:p w14:paraId="6E3A312F" w14:textId="77777777" w:rsidR="004E74B6" w:rsidRDefault="004E74B6" w:rsidP="004E74B6">
      <w:pPr>
        <w:ind w:left="720"/>
        <w:rPr>
          <w:rFonts w:ascii="Calibri" w:hAnsi="Calibri" w:cs="Arial"/>
          <w:bCs/>
          <w:color w:val="000000"/>
        </w:rPr>
      </w:pPr>
      <w:r>
        <w:rPr>
          <w:rFonts w:ascii="Calibri" w:hAnsi="Calibri" w:cs="Arial"/>
          <w:bCs/>
          <w:color w:val="000000"/>
        </w:rPr>
        <w:t>The Communications Committee identified the following communications strategies and delivery tools before establishing a work plan to support its chosen priorities:</w:t>
      </w:r>
    </w:p>
    <w:p w14:paraId="497DD248" w14:textId="77777777" w:rsidR="004E74B6" w:rsidRDefault="004E74B6" w:rsidP="004E74B6">
      <w:pPr>
        <w:ind w:left="720"/>
        <w:jc w:val="center"/>
        <w:rPr>
          <w:rFonts w:ascii="Calibri" w:hAnsi="Calibri" w:cs="Arial"/>
          <w:bCs/>
          <w:color w:val="000000"/>
          <w:u w:val="single"/>
        </w:rPr>
      </w:pPr>
    </w:p>
    <w:p w14:paraId="7AF8F7E2" w14:textId="77777777" w:rsidR="004E74B6" w:rsidRDefault="004E74B6" w:rsidP="004E74B6">
      <w:pPr>
        <w:ind w:left="720"/>
        <w:jc w:val="center"/>
        <w:rPr>
          <w:rFonts w:ascii="Calibri" w:hAnsi="Calibri" w:cs="Arial"/>
          <w:bCs/>
          <w:color w:val="000000"/>
          <w:u w:val="single"/>
        </w:rPr>
      </w:pPr>
    </w:p>
    <w:p w14:paraId="3C4A903D" w14:textId="77777777" w:rsidR="004E74B6" w:rsidRDefault="004E74B6" w:rsidP="004E74B6">
      <w:pPr>
        <w:ind w:left="720"/>
        <w:jc w:val="center"/>
        <w:rPr>
          <w:rFonts w:ascii="Calibri" w:hAnsi="Calibri" w:cs="Arial"/>
          <w:bCs/>
          <w:color w:val="000000"/>
          <w:u w:val="single"/>
        </w:rPr>
      </w:pPr>
      <w:r w:rsidRPr="00FE0F23">
        <w:rPr>
          <w:rFonts w:ascii="Calibri" w:hAnsi="Calibri" w:cs="Arial"/>
          <w:bCs/>
          <w:color w:val="000000"/>
          <w:u w:val="single"/>
        </w:rPr>
        <w:t>2016 SSDN Communications Goals &amp; Delivery Tools</w:t>
      </w:r>
    </w:p>
    <w:p w14:paraId="138C46CF" w14:textId="77777777" w:rsidR="003D629A" w:rsidRDefault="003D629A" w:rsidP="004E74B6">
      <w:pPr>
        <w:ind w:left="720"/>
        <w:jc w:val="center"/>
        <w:rPr>
          <w:rFonts w:ascii="Calibri" w:hAnsi="Calibri" w:cs="Arial"/>
          <w:bCs/>
          <w:color w:val="000000"/>
          <w:u w:val="single"/>
        </w:rPr>
      </w:pPr>
    </w:p>
    <w:p w14:paraId="07853417" w14:textId="77777777" w:rsidR="003D629A" w:rsidRPr="00FE0F23" w:rsidRDefault="003D629A" w:rsidP="004E74B6">
      <w:pPr>
        <w:ind w:left="720"/>
        <w:jc w:val="center"/>
        <w:rPr>
          <w:rFonts w:ascii="Calibri" w:hAnsi="Calibri" w:cs="Arial"/>
          <w:bCs/>
          <w:color w:val="000000"/>
          <w:u w:val="single"/>
        </w:rPr>
      </w:pPr>
    </w:p>
    <w:tbl>
      <w:tblPr>
        <w:tblStyle w:val="TableGrid"/>
        <w:tblW w:w="9738" w:type="dxa"/>
        <w:tblInd w:w="720" w:type="dxa"/>
        <w:tblLayout w:type="fixed"/>
        <w:tblLook w:val="04A0" w:firstRow="1" w:lastRow="0" w:firstColumn="1" w:lastColumn="0" w:noHBand="0" w:noVBand="1"/>
      </w:tblPr>
      <w:tblGrid>
        <w:gridCol w:w="1818"/>
        <w:gridCol w:w="1980"/>
        <w:gridCol w:w="1980"/>
        <w:gridCol w:w="1980"/>
        <w:gridCol w:w="1980"/>
      </w:tblGrid>
      <w:tr w:rsidR="004E74B6" w14:paraId="1AA3BACA" w14:textId="77777777" w:rsidTr="00A53ADA">
        <w:trPr>
          <w:trHeight w:val="134"/>
        </w:trPr>
        <w:tc>
          <w:tcPr>
            <w:tcW w:w="1818" w:type="dxa"/>
          </w:tcPr>
          <w:p w14:paraId="1C2C155F" w14:textId="77777777" w:rsidR="004E74B6" w:rsidRDefault="004E74B6" w:rsidP="00A53ADA">
            <w:pPr>
              <w:rPr>
                <w:rFonts w:ascii="Calibri" w:hAnsi="Calibri" w:cs="Arial"/>
                <w:bCs/>
                <w:color w:val="000000"/>
              </w:rPr>
            </w:pPr>
          </w:p>
        </w:tc>
        <w:tc>
          <w:tcPr>
            <w:tcW w:w="1980" w:type="dxa"/>
          </w:tcPr>
          <w:p w14:paraId="623CAE22" w14:textId="77777777" w:rsidR="004E74B6" w:rsidRPr="00E7045C" w:rsidRDefault="004E74B6" w:rsidP="00A53ADA">
            <w:pPr>
              <w:rPr>
                <w:rFonts w:ascii="Calibri" w:hAnsi="Calibri" w:cs="Arial"/>
                <w:b/>
                <w:bCs/>
                <w:color w:val="000000"/>
              </w:rPr>
            </w:pPr>
            <w:r w:rsidRPr="00E7045C">
              <w:rPr>
                <w:rFonts w:ascii="Calibri" w:hAnsi="Calibri" w:cs="Arial"/>
                <w:b/>
                <w:bCs/>
                <w:color w:val="000000"/>
              </w:rPr>
              <w:t>Communications Goal 1</w:t>
            </w:r>
          </w:p>
        </w:tc>
        <w:tc>
          <w:tcPr>
            <w:tcW w:w="1980" w:type="dxa"/>
          </w:tcPr>
          <w:p w14:paraId="4CF13946" w14:textId="77777777" w:rsidR="004E74B6" w:rsidRPr="00E7045C" w:rsidRDefault="004E74B6" w:rsidP="00A53ADA">
            <w:pPr>
              <w:rPr>
                <w:rFonts w:ascii="Calibri" w:hAnsi="Calibri" w:cs="Arial"/>
                <w:b/>
                <w:bCs/>
                <w:color w:val="000000"/>
              </w:rPr>
            </w:pPr>
            <w:r w:rsidRPr="00E7045C">
              <w:rPr>
                <w:rFonts w:ascii="Calibri" w:hAnsi="Calibri" w:cs="Arial"/>
                <w:b/>
                <w:bCs/>
                <w:color w:val="000000"/>
              </w:rPr>
              <w:t>Communications Goal 2</w:t>
            </w:r>
          </w:p>
        </w:tc>
        <w:tc>
          <w:tcPr>
            <w:tcW w:w="1980" w:type="dxa"/>
          </w:tcPr>
          <w:p w14:paraId="5D2F13FC" w14:textId="77777777" w:rsidR="004E74B6" w:rsidRPr="00E7045C" w:rsidRDefault="004E74B6" w:rsidP="00A53ADA">
            <w:pPr>
              <w:rPr>
                <w:rFonts w:ascii="Calibri" w:hAnsi="Calibri" w:cs="Arial"/>
                <w:b/>
                <w:bCs/>
                <w:color w:val="000000"/>
              </w:rPr>
            </w:pPr>
            <w:r w:rsidRPr="00E7045C">
              <w:rPr>
                <w:rFonts w:ascii="Calibri" w:hAnsi="Calibri" w:cs="Arial"/>
                <w:b/>
                <w:bCs/>
                <w:color w:val="000000"/>
              </w:rPr>
              <w:t>Communications Goal 3</w:t>
            </w:r>
          </w:p>
        </w:tc>
        <w:tc>
          <w:tcPr>
            <w:tcW w:w="1980" w:type="dxa"/>
          </w:tcPr>
          <w:p w14:paraId="721E976A" w14:textId="77777777" w:rsidR="004E74B6" w:rsidRPr="00E7045C" w:rsidRDefault="004E74B6" w:rsidP="00A53ADA">
            <w:pPr>
              <w:rPr>
                <w:rFonts w:ascii="Calibri" w:hAnsi="Calibri" w:cs="Arial"/>
                <w:b/>
                <w:bCs/>
                <w:color w:val="000000"/>
              </w:rPr>
            </w:pPr>
            <w:r w:rsidRPr="00E7045C">
              <w:rPr>
                <w:rFonts w:ascii="Calibri" w:hAnsi="Calibri" w:cs="Arial"/>
                <w:b/>
                <w:bCs/>
                <w:color w:val="000000"/>
              </w:rPr>
              <w:t>Communications Goal 4</w:t>
            </w:r>
          </w:p>
        </w:tc>
      </w:tr>
      <w:tr w:rsidR="004E74B6" w14:paraId="25D2DF8A" w14:textId="77777777" w:rsidTr="00A53ADA">
        <w:tc>
          <w:tcPr>
            <w:tcW w:w="1818" w:type="dxa"/>
          </w:tcPr>
          <w:p w14:paraId="1641A5D6" w14:textId="77777777" w:rsidR="004E74B6" w:rsidRDefault="004E74B6" w:rsidP="00A53ADA">
            <w:pPr>
              <w:rPr>
                <w:rFonts w:ascii="Calibri" w:hAnsi="Calibri" w:cs="Arial"/>
                <w:bCs/>
                <w:color w:val="000000"/>
              </w:rPr>
            </w:pPr>
          </w:p>
          <w:p w14:paraId="6F83BD09" w14:textId="77777777" w:rsidR="004E74B6" w:rsidRPr="0041393E" w:rsidRDefault="004E74B6" w:rsidP="00A53ADA">
            <w:pPr>
              <w:rPr>
                <w:rFonts w:ascii="Calibri" w:hAnsi="Calibri" w:cs="Arial"/>
                <w:b/>
                <w:bCs/>
                <w:color w:val="000000"/>
              </w:rPr>
            </w:pPr>
            <w:r w:rsidRPr="0041393E">
              <w:rPr>
                <w:rFonts w:ascii="Calibri" w:hAnsi="Calibri" w:cs="Arial"/>
                <w:b/>
                <w:bCs/>
                <w:color w:val="000000"/>
              </w:rPr>
              <w:t>Current Communications Activities</w:t>
            </w:r>
            <w:r>
              <w:rPr>
                <w:rFonts w:ascii="Calibri" w:hAnsi="Calibri" w:cs="Arial"/>
                <w:b/>
                <w:bCs/>
                <w:color w:val="000000"/>
              </w:rPr>
              <w:t>/ Delivery Tools</w:t>
            </w:r>
          </w:p>
        </w:tc>
        <w:tc>
          <w:tcPr>
            <w:tcW w:w="1980" w:type="dxa"/>
          </w:tcPr>
          <w:p w14:paraId="2BF7E840" w14:textId="77777777" w:rsidR="004E74B6" w:rsidRPr="0041393E" w:rsidRDefault="004E74B6" w:rsidP="00A53ADA">
            <w:pPr>
              <w:rPr>
                <w:rFonts w:ascii="Calibri" w:hAnsi="Calibri" w:cs="Arial"/>
                <w:b/>
                <w:bCs/>
                <w:color w:val="000000"/>
              </w:rPr>
            </w:pPr>
            <w:r w:rsidRPr="0041393E">
              <w:rPr>
                <w:rFonts w:ascii="Calibri" w:hAnsi="Calibri" w:cs="Arial"/>
                <w:b/>
                <w:bCs/>
                <w:color w:val="000000"/>
              </w:rPr>
              <w:t xml:space="preserve">Connect members with each other &amp; increase engagement with SSDN activities </w:t>
            </w:r>
          </w:p>
        </w:tc>
        <w:tc>
          <w:tcPr>
            <w:tcW w:w="1980" w:type="dxa"/>
          </w:tcPr>
          <w:p w14:paraId="60959AF7" w14:textId="77777777" w:rsidR="004E74B6" w:rsidRPr="0041393E" w:rsidRDefault="004E74B6" w:rsidP="00A53ADA">
            <w:pPr>
              <w:rPr>
                <w:rFonts w:ascii="Calibri" w:hAnsi="Calibri" w:cs="Arial"/>
                <w:b/>
                <w:bCs/>
                <w:color w:val="000000"/>
              </w:rPr>
            </w:pPr>
            <w:r w:rsidRPr="0041393E">
              <w:rPr>
                <w:rFonts w:ascii="Calibri" w:hAnsi="Calibri" w:cs="Arial"/>
                <w:b/>
                <w:bCs/>
                <w:color w:val="000000"/>
              </w:rPr>
              <w:t xml:space="preserve">Create &amp; maintain reciprocal relationships between SSDN members &amp; national conversation </w:t>
            </w:r>
          </w:p>
        </w:tc>
        <w:tc>
          <w:tcPr>
            <w:tcW w:w="1980" w:type="dxa"/>
          </w:tcPr>
          <w:p w14:paraId="6666ED04" w14:textId="77777777" w:rsidR="004E74B6" w:rsidRPr="0041393E" w:rsidRDefault="004E74B6" w:rsidP="00A53ADA">
            <w:pPr>
              <w:rPr>
                <w:rFonts w:ascii="Calibri" w:hAnsi="Calibri" w:cs="Arial"/>
                <w:b/>
                <w:bCs/>
                <w:color w:val="000000"/>
              </w:rPr>
            </w:pPr>
            <w:r w:rsidRPr="0041393E">
              <w:rPr>
                <w:rFonts w:ascii="Calibri" w:hAnsi="Calibri" w:cs="Arial"/>
                <w:b/>
                <w:bCs/>
                <w:color w:val="000000"/>
              </w:rPr>
              <w:t xml:space="preserve">Increase awareness of SSDN among interested external parties </w:t>
            </w:r>
          </w:p>
        </w:tc>
        <w:tc>
          <w:tcPr>
            <w:tcW w:w="1980" w:type="dxa"/>
          </w:tcPr>
          <w:p w14:paraId="159F92E4" w14:textId="77777777" w:rsidR="004E74B6" w:rsidRPr="0041393E" w:rsidRDefault="004E74B6" w:rsidP="00A53ADA">
            <w:pPr>
              <w:rPr>
                <w:rFonts w:ascii="Calibri" w:hAnsi="Calibri" w:cs="Arial"/>
                <w:b/>
                <w:bCs/>
                <w:color w:val="000000"/>
              </w:rPr>
            </w:pPr>
            <w:r w:rsidRPr="0041393E">
              <w:rPr>
                <w:rFonts w:ascii="Calibri" w:hAnsi="Calibri" w:cs="Arial"/>
                <w:b/>
                <w:bCs/>
                <w:color w:val="000000"/>
              </w:rPr>
              <w:t xml:space="preserve">Members access new knowledge &amp; skills </w:t>
            </w:r>
          </w:p>
        </w:tc>
      </w:tr>
      <w:tr w:rsidR="004E74B6" w14:paraId="523B0588" w14:textId="77777777" w:rsidTr="00A53ADA">
        <w:tc>
          <w:tcPr>
            <w:tcW w:w="1818" w:type="dxa"/>
          </w:tcPr>
          <w:p w14:paraId="25D67924" w14:textId="77777777" w:rsidR="004E74B6" w:rsidRPr="003C47F6" w:rsidRDefault="004E74B6" w:rsidP="00A53ADA">
            <w:pPr>
              <w:rPr>
                <w:rFonts w:ascii="Calibri" w:hAnsi="Calibri" w:cs="Arial"/>
                <w:bCs/>
                <w:color w:val="000000"/>
              </w:rPr>
            </w:pPr>
            <w:r w:rsidRPr="003C47F6">
              <w:rPr>
                <w:rFonts w:ascii="Calibri" w:hAnsi="Calibri" w:cs="Arial"/>
                <w:bCs/>
                <w:color w:val="000000"/>
              </w:rPr>
              <w:t>Newsletter</w:t>
            </w:r>
          </w:p>
        </w:tc>
        <w:tc>
          <w:tcPr>
            <w:tcW w:w="1980" w:type="dxa"/>
          </w:tcPr>
          <w:p w14:paraId="2FF222E9"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77320D66"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5638EA34"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607DB94F" w14:textId="77777777" w:rsidR="004E74B6" w:rsidRDefault="004E74B6" w:rsidP="00A53ADA">
            <w:pPr>
              <w:jc w:val="center"/>
              <w:rPr>
                <w:rFonts w:ascii="Calibri" w:hAnsi="Calibri" w:cs="Arial"/>
                <w:bCs/>
                <w:color w:val="000000"/>
              </w:rPr>
            </w:pPr>
          </w:p>
        </w:tc>
      </w:tr>
      <w:tr w:rsidR="004E74B6" w14:paraId="126214AE" w14:textId="77777777" w:rsidTr="00A53ADA">
        <w:tc>
          <w:tcPr>
            <w:tcW w:w="1818" w:type="dxa"/>
          </w:tcPr>
          <w:p w14:paraId="3D501995" w14:textId="77777777" w:rsidR="004E74B6" w:rsidRPr="003C47F6" w:rsidRDefault="004E74B6" w:rsidP="00A53ADA">
            <w:pPr>
              <w:rPr>
                <w:rFonts w:ascii="Calibri" w:hAnsi="Calibri" w:cs="Arial"/>
                <w:bCs/>
                <w:color w:val="000000"/>
              </w:rPr>
            </w:pPr>
            <w:r w:rsidRPr="003C47F6">
              <w:rPr>
                <w:rFonts w:ascii="Calibri" w:hAnsi="Calibri" w:cs="Arial"/>
                <w:bCs/>
                <w:color w:val="000000"/>
              </w:rPr>
              <w:t>SSDN Website</w:t>
            </w:r>
          </w:p>
        </w:tc>
        <w:tc>
          <w:tcPr>
            <w:tcW w:w="1980" w:type="dxa"/>
          </w:tcPr>
          <w:p w14:paraId="44F2478A"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1DAF4DE1" w14:textId="77777777" w:rsidR="004E74B6" w:rsidRDefault="004E74B6" w:rsidP="00A53ADA">
            <w:pPr>
              <w:jc w:val="center"/>
              <w:rPr>
                <w:rFonts w:ascii="Calibri" w:hAnsi="Calibri" w:cs="Arial"/>
                <w:bCs/>
                <w:color w:val="000000"/>
              </w:rPr>
            </w:pPr>
          </w:p>
        </w:tc>
        <w:tc>
          <w:tcPr>
            <w:tcW w:w="1980" w:type="dxa"/>
          </w:tcPr>
          <w:p w14:paraId="694B74EC"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0ED166D1" w14:textId="77777777" w:rsidR="004E74B6" w:rsidRDefault="004E74B6" w:rsidP="00A53ADA">
            <w:pPr>
              <w:jc w:val="center"/>
              <w:rPr>
                <w:rFonts w:ascii="Calibri" w:hAnsi="Calibri" w:cs="Arial"/>
                <w:bCs/>
                <w:color w:val="000000"/>
              </w:rPr>
            </w:pPr>
          </w:p>
        </w:tc>
      </w:tr>
      <w:tr w:rsidR="004E74B6" w14:paraId="6A54C9D1" w14:textId="77777777" w:rsidTr="00A53ADA">
        <w:tc>
          <w:tcPr>
            <w:tcW w:w="1818" w:type="dxa"/>
          </w:tcPr>
          <w:p w14:paraId="57C005E4" w14:textId="77777777" w:rsidR="004E74B6" w:rsidRPr="003C47F6" w:rsidRDefault="004E74B6" w:rsidP="00A53ADA">
            <w:pPr>
              <w:rPr>
                <w:rFonts w:ascii="Calibri" w:hAnsi="Calibri" w:cs="Arial"/>
                <w:bCs/>
                <w:color w:val="000000"/>
              </w:rPr>
            </w:pPr>
            <w:r>
              <w:rPr>
                <w:rFonts w:ascii="Calibri" w:hAnsi="Calibri" w:cs="Arial"/>
                <w:bCs/>
                <w:color w:val="000000"/>
              </w:rPr>
              <w:t xml:space="preserve">Case Studies </w:t>
            </w:r>
          </w:p>
        </w:tc>
        <w:tc>
          <w:tcPr>
            <w:tcW w:w="1980" w:type="dxa"/>
          </w:tcPr>
          <w:p w14:paraId="7CAEDBE2"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5B36680F" w14:textId="77777777" w:rsidR="004E74B6" w:rsidRDefault="004E74B6" w:rsidP="00A53ADA">
            <w:pPr>
              <w:jc w:val="center"/>
              <w:rPr>
                <w:rFonts w:ascii="Calibri" w:hAnsi="Calibri" w:cs="Arial"/>
                <w:bCs/>
                <w:color w:val="000000"/>
              </w:rPr>
            </w:pPr>
          </w:p>
        </w:tc>
        <w:tc>
          <w:tcPr>
            <w:tcW w:w="1980" w:type="dxa"/>
          </w:tcPr>
          <w:p w14:paraId="5142E423" w14:textId="77777777" w:rsidR="004E74B6" w:rsidRDefault="004E74B6" w:rsidP="00A53ADA">
            <w:pPr>
              <w:jc w:val="center"/>
              <w:rPr>
                <w:rFonts w:ascii="Calibri" w:hAnsi="Calibri" w:cs="Arial"/>
                <w:bCs/>
                <w:color w:val="000000"/>
              </w:rPr>
            </w:pPr>
          </w:p>
        </w:tc>
        <w:tc>
          <w:tcPr>
            <w:tcW w:w="1980" w:type="dxa"/>
          </w:tcPr>
          <w:p w14:paraId="0E36E0A5" w14:textId="77777777" w:rsidR="004E74B6" w:rsidRDefault="004E74B6" w:rsidP="00A53ADA">
            <w:pPr>
              <w:jc w:val="center"/>
              <w:rPr>
                <w:rFonts w:ascii="Calibri" w:hAnsi="Calibri" w:cs="Arial"/>
                <w:bCs/>
                <w:color w:val="000000"/>
              </w:rPr>
            </w:pPr>
            <w:r>
              <w:rPr>
                <w:rFonts w:ascii="Calibri" w:hAnsi="Calibri" w:cs="Arial"/>
                <w:bCs/>
                <w:color w:val="000000"/>
              </w:rPr>
              <w:t>x</w:t>
            </w:r>
          </w:p>
        </w:tc>
      </w:tr>
      <w:tr w:rsidR="004E74B6" w14:paraId="5DB50048" w14:textId="77777777" w:rsidTr="00A53ADA">
        <w:tc>
          <w:tcPr>
            <w:tcW w:w="1818" w:type="dxa"/>
          </w:tcPr>
          <w:p w14:paraId="51CF59C0" w14:textId="77777777" w:rsidR="004E74B6" w:rsidRPr="003C47F6" w:rsidRDefault="004E74B6" w:rsidP="00A53ADA">
            <w:pPr>
              <w:rPr>
                <w:rFonts w:ascii="Calibri" w:hAnsi="Calibri" w:cs="Arial"/>
                <w:bCs/>
                <w:color w:val="000000"/>
              </w:rPr>
            </w:pPr>
            <w:r>
              <w:rPr>
                <w:rFonts w:ascii="Calibri" w:hAnsi="Calibri" w:cs="Arial"/>
                <w:bCs/>
                <w:color w:val="000000"/>
              </w:rPr>
              <w:t>Member surveys</w:t>
            </w:r>
          </w:p>
        </w:tc>
        <w:tc>
          <w:tcPr>
            <w:tcW w:w="1980" w:type="dxa"/>
          </w:tcPr>
          <w:p w14:paraId="1AB2FA23"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5F32CCF5" w14:textId="77777777" w:rsidR="004E74B6" w:rsidRDefault="004E74B6" w:rsidP="00A53ADA">
            <w:pPr>
              <w:jc w:val="center"/>
              <w:rPr>
                <w:rFonts w:ascii="Calibri" w:hAnsi="Calibri" w:cs="Arial"/>
                <w:bCs/>
                <w:color w:val="000000"/>
              </w:rPr>
            </w:pPr>
          </w:p>
        </w:tc>
        <w:tc>
          <w:tcPr>
            <w:tcW w:w="1980" w:type="dxa"/>
          </w:tcPr>
          <w:p w14:paraId="3AEDAE58" w14:textId="77777777" w:rsidR="004E74B6" w:rsidRDefault="004E74B6" w:rsidP="00A53ADA">
            <w:pPr>
              <w:jc w:val="center"/>
              <w:rPr>
                <w:rFonts w:ascii="Calibri" w:hAnsi="Calibri" w:cs="Arial"/>
                <w:bCs/>
                <w:color w:val="000000"/>
              </w:rPr>
            </w:pPr>
          </w:p>
        </w:tc>
        <w:tc>
          <w:tcPr>
            <w:tcW w:w="1980" w:type="dxa"/>
          </w:tcPr>
          <w:p w14:paraId="4B46298E" w14:textId="77777777" w:rsidR="004E74B6" w:rsidRDefault="004E74B6" w:rsidP="00A53ADA">
            <w:pPr>
              <w:jc w:val="center"/>
              <w:rPr>
                <w:rFonts w:ascii="Calibri" w:hAnsi="Calibri" w:cs="Arial"/>
                <w:bCs/>
                <w:color w:val="000000"/>
              </w:rPr>
            </w:pPr>
          </w:p>
        </w:tc>
      </w:tr>
      <w:tr w:rsidR="004E74B6" w14:paraId="2DB78C19" w14:textId="77777777" w:rsidTr="00A53ADA">
        <w:tc>
          <w:tcPr>
            <w:tcW w:w="1818" w:type="dxa"/>
          </w:tcPr>
          <w:p w14:paraId="03D89FE1" w14:textId="77777777" w:rsidR="004E74B6" w:rsidRPr="003C47F6" w:rsidRDefault="004E74B6" w:rsidP="00A53ADA">
            <w:pPr>
              <w:rPr>
                <w:rFonts w:ascii="Calibri" w:hAnsi="Calibri" w:cs="Arial"/>
                <w:bCs/>
                <w:color w:val="000000"/>
              </w:rPr>
            </w:pPr>
            <w:r>
              <w:rPr>
                <w:rFonts w:ascii="Calibri" w:hAnsi="Calibri" w:cs="Arial"/>
                <w:bCs/>
                <w:color w:val="000000"/>
              </w:rPr>
              <w:t xml:space="preserve">Member profiles </w:t>
            </w:r>
          </w:p>
        </w:tc>
        <w:tc>
          <w:tcPr>
            <w:tcW w:w="1980" w:type="dxa"/>
          </w:tcPr>
          <w:p w14:paraId="287A266C"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7120D319" w14:textId="77777777" w:rsidR="004E74B6" w:rsidRDefault="004E74B6" w:rsidP="00A53ADA">
            <w:pPr>
              <w:jc w:val="center"/>
              <w:rPr>
                <w:rFonts w:ascii="Calibri" w:hAnsi="Calibri" w:cs="Arial"/>
                <w:bCs/>
                <w:color w:val="000000"/>
              </w:rPr>
            </w:pPr>
          </w:p>
        </w:tc>
        <w:tc>
          <w:tcPr>
            <w:tcW w:w="1980" w:type="dxa"/>
          </w:tcPr>
          <w:p w14:paraId="134F6C6E" w14:textId="77777777" w:rsidR="004E74B6" w:rsidRDefault="004E74B6" w:rsidP="00A53ADA">
            <w:pPr>
              <w:jc w:val="center"/>
              <w:rPr>
                <w:rFonts w:ascii="Calibri" w:hAnsi="Calibri" w:cs="Arial"/>
                <w:bCs/>
                <w:color w:val="000000"/>
              </w:rPr>
            </w:pPr>
          </w:p>
        </w:tc>
        <w:tc>
          <w:tcPr>
            <w:tcW w:w="1980" w:type="dxa"/>
          </w:tcPr>
          <w:p w14:paraId="68FF85A9" w14:textId="77777777" w:rsidR="004E74B6" w:rsidRDefault="004E74B6" w:rsidP="00A53ADA">
            <w:pPr>
              <w:jc w:val="center"/>
              <w:rPr>
                <w:rFonts w:ascii="Calibri" w:hAnsi="Calibri" w:cs="Arial"/>
                <w:bCs/>
                <w:color w:val="000000"/>
              </w:rPr>
            </w:pPr>
          </w:p>
        </w:tc>
      </w:tr>
      <w:tr w:rsidR="004E74B6" w14:paraId="17129916" w14:textId="77777777" w:rsidTr="00A53ADA">
        <w:tc>
          <w:tcPr>
            <w:tcW w:w="1818" w:type="dxa"/>
          </w:tcPr>
          <w:p w14:paraId="75865D8A" w14:textId="77777777" w:rsidR="004E74B6" w:rsidRPr="003C47F6" w:rsidRDefault="004E74B6" w:rsidP="00A53ADA">
            <w:pPr>
              <w:rPr>
                <w:rFonts w:ascii="Calibri" w:hAnsi="Calibri" w:cs="Arial"/>
                <w:bCs/>
                <w:color w:val="000000"/>
              </w:rPr>
            </w:pPr>
            <w:r>
              <w:rPr>
                <w:rFonts w:ascii="Calibri" w:hAnsi="Calibri" w:cs="Arial"/>
                <w:bCs/>
                <w:color w:val="000000"/>
              </w:rPr>
              <w:t>USDN.org posts</w:t>
            </w:r>
          </w:p>
        </w:tc>
        <w:tc>
          <w:tcPr>
            <w:tcW w:w="1980" w:type="dxa"/>
          </w:tcPr>
          <w:p w14:paraId="3EBF7BC2"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52FB886F"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16ADE4B1" w14:textId="77777777" w:rsidR="004E74B6" w:rsidRDefault="004E74B6" w:rsidP="00A53ADA">
            <w:pPr>
              <w:jc w:val="center"/>
              <w:rPr>
                <w:rFonts w:ascii="Calibri" w:hAnsi="Calibri" w:cs="Arial"/>
                <w:bCs/>
                <w:color w:val="000000"/>
              </w:rPr>
            </w:pPr>
          </w:p>
        </w:tc>
        <w:tc>
          <w:tcPr>
            <w:tcW w:w="1980" w:type="dxa"/>
          </w:tcPr>
          <w:p w14:paraId="282B1007" w14:textId="77777777" w:rsidR="004E74B6" w:rsidRDefault="004E74B6" w:rsidP="00A53ADA">
            <w:pPr>
              <w:jc w:val="center"/>
              <w:rPr>
                <w:rFonts w:ascii="Calibri" w:hAnsi="Calibri" w:cs="Arial"/>
                <w:bCs/>
                <w:color w:val="000000"/>
              </w:rPr>
            </w:pPr>
            <w:r>
              <w:rPr>
                <w:rFonts w:ascii="Calibri" w:hAnsi="Calibri" w:cs="Arial"/>
                <w:bCs/>
                <w:color w:val="000000"/>
              </w:rPr>
              <w:t>x</w:t>
            </w:r>
          </w:p>
        </w:tc>
      </w:tr>
      <w:tr w:rsidR="004E74B6" w14:paraId="4AE12D2E" w14:textId="77777777" w:rsidTr="00A53ADA">
        <w:tc>
          <w:tcPr>
            <w:tcW w:w="1818" w:type="dxa"/>
          </w:tcPr>
          <w:p w14:paraId="3F87B1D7" w14:textId="77777777" w:rsidR="004E74B6" w:rsidRPr="003C47F6" w:rsidRDefault="004E74B6" w:rsidP="00A53ADA">
            <w:pPr>
              <w:rPr>
                <w:rFonts w:ascii="Calibri" w:hAnsi="Calibri" w:cs="Arial"/>
                <w:bCs/>
                <w:color w:val="000000"/>
              </w:rPr>
            </w:pPr>
            <w:r>
              <w:rPr>
                <w:rFonts w:ascii="Calibri" w:hAnsi="Calibri" w:cs="Arial"/>
                <w:bCs/>
                <w:color w:val="000000"/>
              </w:rPr>
              <w:t>Calls (committees, workgroups)</w:t>
            </w:r>
          </w:p>
        </w:tc>
        <w:tc>
          <w:tcPr>
            <w:tcW w:w="1980" w:type="dxa"/>
          </w:tcPr>
          <w:p w14:paraId="53BE5E92" w14:textId="77777777" w:rsidR="004E74B6" w:rsidRDefault="004E74B6" w:rsidP="00A53ADA">
            <w:pPr>
              <w:jc w:val="center"/>
              <w:rPr>
                <w:rFonts w:ascii="Calibri" w:hAnsi="Calibri" w:cs="Arial"/>
                <w:bCs/>
                <w:color w:val="000000"/>
              </w:rPr>
            </w:pPr>
          </w:p>
          <w:p w14:paraId="493EDC3B"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0B93B16F" w14:textId="77777777" w:rsidR="004E74B6" w:rsidRDefault="004E74B6" w:rsidP="00A53ADA">
            <w:pPr>
              <w:jc w:val="center"/>
              <w:rPr>
                <w:rFonts w:ascii="Calibri" w:hAnsi="Calibri" w:cs="Arial"/>
                <w:bCs/>
                <w:color w:val="000000"/>
              </w:rPr>
            </w:pPr>
          </w:p>
        </w:tc>
        <w:tc>
          <w:tcPr>
            <w:tcW w:w="1980" w:type="dxa"/>
          </w:tcPr>
          <w:p w14:paraId="3C0A9550" w14:textId="77777777" w:rsidR="004E74B6" w:rsidRDefault="004E74B6" w:rsidP="00A53ADA">
            <w:pPr>
              <w:jc w:val="center"/>
              <w:rPr>
                <w:rFonts w:ascii="Calibri" w:hAnsi="Calibri" w:cs="Arial"/>
                <w:bCs/>
                <w:color w:val="000000"/>
              </w:rPr>
            </w:pPr>
          </w:p>
        </w:tc>
        <w:tc>
          <w:tcPr>
            <w:tcW w:w="1980" w:type="dxa"/>
          </w:tcPr>
          <w:p w14:paraId="7D0EFB6B" w14:textId="77777777" w:rsidR="004E74B6" w:rsidRDefault="004E74B6" w:rsidP="00A53ADA">
            <w:pPr>
              <w:jc w:val="center"/>
              <w:rPr>
                <w:rFonts w:ascii="Calibri" w:hAnsi="Calibri" w:cs="Arial"/>
                <w:bCs/>
                <w:color w:val="000000"/>
              </w:rPr>
            </w:pPr>
          </w:p>
          <w:p w14:paraId="42D04483" w14:textId="77777777" w:rsidR="004E74B6" w:rsidRDefault="004E74B6" w:rsidP="00A53ADA">
            <w:pPr>
              <w:jc w:val="center"/>
              <w:rPr>
                <w:rFonts w:ascii="Calibri" w:hAnsi="Calibri" w:cs="Arial"/>
                <w:bCs/>
                <w:color w:val="000000"/>
              </w:rPr>
            </w:pPr>
            <w:r>
              <w:rPr>
                <w:rFonts w:ascii="Calibri" w:hAnsi="Calibri" w:cs="Arial"/>
                <w:bCs/>
                <w:color w:val="000000"/>
              </w:rPr>
              <w:t>x</w:t>
            </w:r>
          </w:p>
        </w:tc>
      </w:tr>
      <w:tr w:rsidR="004E74B6" w14:paraId="2E9E5923" w14:textId="77777777" w:rsidTr="00A53ADA">
        <w:tc>
          <w:tcPr>
            <w:tcW w:w="1818" w:type="dxa"/>
          </w:tcPr>
          <w:p w14:paraId="3B8F2483" w14:textId="77777777" w:rsidR="004E74B6" w:rsidRPr="003C47F6" w:rsidRDefault="004E74B6" w:rsidP="00A53ADA">
            <w:pPr>
              <w:rPr>
                <w:rFonts w:ascii="Calibri" w:hAnsi="Calibri" w:cs="Arial"/>
                <w:bCs/>
                <w:color w:val="000000"/>
              </w:rPr>
            </w:pPr>
            <w:r>
              <w:rPr>
                <w:rFonts w:ascii="Calibri" w:hAnsi="Calibri" w:cs="Arial"/>
                <w:bCs/>
                <w:color w:val="000000"/>
              </w:rPr>
              <w:t>Webinars</w:t>
            </w:r>
          </w:p>
        </w:tc>
        <w:tc>
          <w:tcPr>
            <w:tcW w:w="1980" w:type="dxa"/>
          </w:tcPr>
          <w:p w14:paraId="7D789785"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1659B2AB"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0A280C96" w14:textId="77777777" w:rsidR="004E74B6" w:rsidRDefault="004E74B6" w:rsidP="00A53ADA">
            <w:pPr>
              <w:jc w:val="center"/>
              <w:rPr>
                <w:rFonts w:ascii="Calibri" w:hAnsi="Calibri" w:cs="Arial"/>
                <w:bCs/>
                <w:color w:val="000000"/>
              </w:rPr>
            </w:pPr>
          </w:p>
        </w:tc>
        <w:tc>
          <w:tcPr>
            <w:tcW w:w="1980" w:type="dxa"/>
          </w:tcPr>
          <w:p w14:paraId="3D778E64" w14:textId="77777777" w:rsidR="004E74B6" w:rsidRDefault="004E74B6" w:rsidP="00A53ADA">
            <w:pPr>
              <w:jc w:val="center"/>
              <w:rPr>
                <w:rFonts w:ascii="Calibri" w:hAnsi="Calibri" w:cs="Arial"/>
                <w:bCs/>
                <w:color w:val="000000"/>
              </w:rPr>
            </w:pPr>
          </w:p>
        </w:tc>
      </w:tr>
      <w:tr w:rsidR="004E74B6" w14:paraId="34FD36CF" w14:textId="77777777" w:rsidTr="00A53ADA">
        <w:tc>
          <w:tcPr>
            <w:tcW w:w="1818" w:type="dxa"/>
          </w:tcPr>
          <w:p w14:paraId="0BCE6025" w14:textId="77777777" w:rsidR="004E74B6" w:rsidRPr="003C47F6" w:rsidRDefault="004E74B6" w:rsidP="00A53ADA">
            <w:pPr>
              <w:rPr>
                <w:rFonts w:ascii="Calibri" w:hAnsi="Calibri" w:cs="Arial"/>
                <w:bCs/>
                <w:color w:val="000000"/>
              </w:rPr>
            </w:pPr>
            <w:r>
              <w:rPr>
                <w:rFonts w:ascii="Calibri" w:hAnsi="Calibri" w:cs="Arial"/>
                <w:bCs/>
                <w:color w:val="000000"/>
              </w:rPr>
              <w:t>New Member profiles</w:t>
            </w:r>
          </w:p>
        </w:tc>
        <w:tc>
          <w:tcPr>
            <w:tcW w:w="1980" w:type="dxa"/>
          </w:tcPr>
          <w:p w14:paraId="074B2969" w14:textId="77777777" w:rsidR="004E74B6" w:rsidRDefault="004E74B6" w:rsidP="00A53ADA">
            <w:pPr>
              <w:jc w:val="center"/>
              <w:rPr>
                <w:rFonts w:ascii="Calibri" w:hAnsi="Calibri" w:cs="Arial"/>
                <w:bCs/>
                <w:color w:val="000000"/>
              </w:rPr>
            </w:pPr>
          </w:p>
          <w:p w14:paraId="69805CEF"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7C7A3B13" w14:textId="77777777" w:rsidR="004E74B6" w:rsidRDefault="004E74B6" w:rsidP="00A53ADA">
            <w:pPr>
              <w:jc w:val="center"/>
              <w:rPr>
                <w:rFonts w:ascii="Calibri" w:hAnsi="Calibri" w:cs="Arial"/>
                <w:bCs/>
                <w:color w:val="000000"/>
              </w:rPr>
            </w:pPr>
          </w:p>
        </w:tc>
        <w:tc>
          <w:tcPr>
            <w:tcW w:w="1980" w:type="dxa"/>
          </w:tcPr>
          <w:p w14:paraId="78394A93" w14:textId="77777777" w:rsidR="004E74B6" w:rsidRDefault="004E74B6" w:rsidP="00A53ADA">
            <w:pPr>
              <w:jc w:val="center"/>
              <w:rPr>
                <w:rFonts w:ascii="Calibri" w:hAnsi="Calibri" w:cs="Arial"/>
                <w:bCs/>
                <w:color w:val="000000"/>
              </w:rPr>
            </w:pPr>
          </w:p>
          <w:p w14:paraId="48EEE136"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0F42BF8B" w14:textId="77777777" w:rsidR="004E74B6" w:rsidRDefault="004E74B6" w:rsidP="00A53ADA">
            <w:pPr>
              <w:jc w:val="center"/>
              <w:rPr>
                <w:rFonts w:ascii="Calibri" w:hAnsi="Calibri" w:cs="Arial"/>
                <w:bCs/>
                <w:color w:val="000000"/>
              </w:rPr>
            </w:pPr>
          </w:p>
          <w:p w14:paraId="0EBAF2B1" w14:textId="77777777" w:rsidR="004E74B6" w:rsidRDefault="004E74B6" w:rsidP="00A53ADA">
            <w:pPr>
              <w:jc w:val="center"/>
              <w:rPr>
                <w:rFonts w:ascii="Calibri" w:hAnsi="Calibri" w:cs="Arial"/>
                <w:bCs/>
                <w:color w:val="000000"/>
              </w:rPr>
            </w:pPr>
            <w:r>
              <w:rPr>
                <w:rFonts w:ascii="Calibri" w:hAnsi="Calibri" w:cs="Arial"/>
                <w:bCs/>
                <w:color w:val="000000"/>
              </w:rPr>
              <w:t>x</w:t>
            </w:r>
          </w:p>
        </w:tc>
      </w:tr>
      <w:tr w:rsidR="004E74B6" w14:paraId="51E32E1D" w14:textId="77777777" w:rsidTr="00A53ADA">
        <w:tc>
          <w:tcPr>
            <w:tcW w:w="1818" w:type="dxa"/>
          </w:tcPr>
          <w:p w14:paraId="712C7A1D" w14:textId="77777777" w:rsidR="004E74B6" w:rsidRPr="003C47F6" w:rsidRDefault="004E74B6" w:rsidP="00A53ADA">
            <w:pPr>
              <w:rPr>
                <w:rFonts w:ascii="Calibri" w:hAnsi="Calibri" w:cs="Arial"/>
                <w:bCs/>
                <w:color w:val="000000"/>
              </w:rPr>
            </w:pPr>
            <w:r>
              <w:rPr>
                <w:rFonts w:ascii="Calibri" w:hAnsi="Calibri" w:cs="Arial"/>
                <w:bCs/>
                <w:color w:val="000000"/>
              </w:rPr>
              <w:t>Annual Meeting</w:t>
            </w:r>
          </w:p>
        </w:tc>
        <w:tc>
          <w:tcPr>
            <w:tcW w:w="1980" w:type="dxa"/>
          </w:tcPr>
          <w:p w14:paraId="52559F59"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39CEFA11"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545C24C2"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6DFB045C" w14:textId="77777777" w:rsidR="004E74B6" w:rsidRDefault="004E74B6" w:rsidP="00A53ADA">
            <w:pPr>
              <w:jc w:val="center"/>
              <w:rPr>
                <w:rFonts w:ascii="Calibri" w:hAnsi="Calibri" w:cs="Arial"/>
                <w:bCs/>
                <w:color w:val="000000"/>
              </w:rPr>
            </w:pPr>
            <w:r>
              <w:rPr>
                <w:rFonts w:ascii="Calibri" w:hAnsi="Calibri" w:cs="Arial"/>
                <w:bCs/>
                <w:color w:val="000000"/>
              </w:rPr>
              <w:t>x</w:t>
            </w:r>
          </w:p>
        </w:tc>
      </w:tr>
      <w:tr w:rsidR="004E74B6" w14:paraId="4375B5E6" w14:textId="77777777" w:rsidTr="00A53ADA">
        <w:tc>
          <w:tcPr>
            <w:tcW w:w="1818" w:type="dxa"/>
          </w:tcPr>
          <w:p w14:paraId="136CEF92" w14:textId="77777777" w:rsidR="004E74B6" w:rsidRPr="003C47F6" w:rsidRDefault="004E74B6" w:rsidP="00A53ADA">
            <w:pPr>
              <w:rPr>
                <w:rFonts w:ascii="Calibri" w:hAnsi="Calibri" w:cs="Arial"/>
                <w:bCs/>
                <w:color w:val="000000"/>
              </w:rPr>
            </w:pPr>
            <w:r>
              <w:rPr>
                <w:rFonts w:ascii="Calibri" w:hAnsi="Calibri" w:cs="Arial"/>
                <w:bCs/>
                <w:color w:val="000000"/>
              </w:rPr>
              <w:t xml:space="preserve">Member Weaving </w:t>
            </w:r>
          </w:p>
        </w:tc>
        <w:tc>
          <w:tcPr>
            <w:tcW w:w="1980" w:type="dxa"/>
          </w:tcPr>
          <w:p w14:paraId="552F7021" w14:textId="77777777" w:rsidR="004E74B6" w:rsidRDefault="004E74B6" w:rsidP="00A53ADA">
            <w:pPr>
              <w:jc w:val="center"/>
              <w:rPr>
                <w:rFonts w:ascii="Calibri" w:hAnsi="Calibri" w:cs="Arial"/>
                <w:bCs/>
                <w:color w:val="000000"/>
              </w:rPr>
            </w:pPr>
          </w:p>
          <w:p w14:paraId="17ED95C1"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1096D8F2" w14:textId="77777777" w:rsidR="004E74B6" w:rsidRDefault="004E74B6" w:rsidP="00A53ADA">
            <w:pPr>
              <w:jc w:val="center"/>
              <w:rPr>
                <w:rFonts w:ascii="Calibri" w:hAnsi="Calibri" w:cs="Arial"/>
                <w:bCs/>
                <w:color w:val="000000"/>
              </w:rPr>
            </w:pPr>
          </w:p>
        </w:tc>
        <w:tc>
          <w:tcPr>
            <w:tcW w:w="1980" w:type="dxa"/>
          </w:tcPr>
          <w:p w14:paraId="060D6880" w14:textId="77777777" w:rsidR="004E74B6" w:rsidRDefault="004E74B6" w:rsidP="00A53ADA">
            <w:pPr>
              <w:jc w:val="center"/>
              <w:rPr>
                <w:rFonts w:ascii="Calibri" w:hAnsi="Calibri" w:cs="Arial"/>
                <w:bCs/>
                <w:color w:val="000000"/>
              </w:rPr>
            </w:pPr>
          </w:p>
          <w:p w14:paraId="4B6EACE6" w14:textId="77777777" w:rsidR="004E74B6" w:rsidRDefault="004E74B6" w:rsidP="00A53ADA">
            <w:pPr>
              <w:jc w:val="center"/>
              <w:rPr>
                <w:rFonts w:ascii="Calibri" w:hAnsi="Calibri" w:cs="Arial"/>
                <w:bCs/>
                <w:color w:val="000000"/>
              </w:rPr>
            </w:pPr>
          </w:p>
        </w:tc>
        <w:tc>
          <w:tcPr>
            <w:tcW w:w="1980" w:type="dxa"/>
          </w:tcPr>
          <w:p w14:paraId="6FEBC872" w14:textId="77777777" w:rsidR="004E74B6" w:rsidRDefault="004E74B6" w:rsidP="00A53ADA">
            <w:pPr>
              <w:jc w:val="center"/>
              <w:rPr>
                <w:rFonts w:ascii="Calibri" w:hAnsi="Calibri" w:cs="Arial"/>
                <w:bCs/>
                <w:color w:val="000000"/>
              </w:rPr>
            </w:pPr>
          </w:p>
        </w:tc>
      </w:tr>
      <w:tr w:rsidR="004E74B6" w14:paraId="7E47B29E" w14:textId="77777777" w:rsidTr="00A53ADA">
        <w:tc>
          <w:tcPr>
            <w:tcW w:w="1818" w:type="dxa"/>
          </w:tcPr>
          <w:p w14:paraId="15D01565" w14:textId="77777777" w:rsidR="004E74B6" w:rsidRPr="003C47F6" w:rsidRDefault="004E74B6" w:rsidP="00A53ADA">
            <w:pPr>
              <w:rPr>
                <w:rFonts w:ascii="Calibri" w:hAnsi="Calibri" w:cs="Arial"/>
                <w:bCs/>
                <w:color w:val="000000"/>
              </w:rPr>
            </w:pPr>
            <w:r>
              <w:rPr>
                <w:rFonts w:ascii="Calibri" w:hAnsi="Calibri" w:cs="Arial"/>
                <w:bCs/>
                <w:color w:val="000000"/>
              </w:rPr>
              <w:t xml:space="preserve">Trainings/Info from National partners </w:t>
            </w:r>
          </w:p>
        </w:tc>
        <w:tc>
          <w:tcPr>
            <w:tcW w:w="1980" w:type="dxa"/>
          </w:tcPr>
          <w:p w14:paraId="6AD17930" w14:textId="77777777" w:rsidR="004E74B6" w:rsidRDefault="004E74B6" w:rsidP="00A53ADA">
            <w:pPr>
              <w:jc w:val="center"/>
              <w:rPr>
                <w:rFonts w:ascii="Calibri" w:hAnsi="Calibri" w:cs="Arial"/>
                <w:bCs/>
                <w:color w:val="000000"/>
              </w:rPr>
            </w:pPr>
          </w:p>
          <w:p w14:paraId="01231ACE"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3AC807C2" w14:textId="77777777" w:rsidR="004E74B6" w:rsidRDefault="004E74B6" w:rsidP="00A53ADA">
            <w:pPr>
              <w:jc w:val="center"/>
              <w:rPr>
                <w:rFonts w:ascii="Calibri" w:hAnsi="Calibri" w:cs="Arial"/>
                <w:bCs/>
                <w:color w:val="000000"/>
              </w:rPr>
            </w:pPr>
          </w:p>
          <w:p w14:paraId="26DE7CCA"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4066121F" w14:textId="77777777" w:rsidR="004E74B6" w:rsidRDefault="004E74B6" w:rsidP="00A53ADA">
            <w:pPr>
              <w:jc w:val="center"/>
              <w:rPr>
                <w:rFonts w:ascii="Calibri" w:hAnsi="Calibri" w:cs="Arial"/>
                <w:bCs/>
                <w:color w:val="000000"/>
              </w:rPr>
            </w:pPr>
          </w:p>
          <w:p w14:paraId="26D206B4"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62580041" w14:textId="77777777" w:rsidR="004E74B6" w:rsidRDefault="004E74B6" w:rsidP="00A53ADA">
            <w:pPr>
              <w:jc w:val="center"/>
              <w:rPr>
                <w:rFonts w:ascii="Calibri" w:hAnsi="Calibri" w:cs="Arial"/>
                <w:bCs/>
                <w:color w:val="000000"/>
              </w:rPr>
            </w:pPr>
          </w:p>
          <w:p w14:paraId="650EA7C9" w14:textId="77777777" w:rsidR="004E74B6" w:rsidRDefault="004E74B6" w:rsidP="00A53ADA">
            <w:pPr>
              <w:jc w:val="center"/>
              <w:rPr>
                <w:rFonts w:ascii="Calibri" w:hAnsi="Calibri" w:cs="Arial"/>
                <w:bCs/>
                <w:color w:val="000000"/>
              </w:rPr>
            </w:pPr>
            <w:r>
              <w:rPr>
                <w:rFonts w:ascii="Calibri" w:hAnsi="Calibri" w:cs="Arial"/>
                <w:bCs/>
                <w:color w:val="000000"/>
              </w:rPr>
              <w:t>x</w:t>
            </w:r>
          </w:p>
        </w:tc>
      </w:tr>
      <w:tr w:rsidR="004E74B6" w14:paraId="64D97E86" w14:textId="77777777" w:rsidTr="00A53ADA">
        <w:tc>
          <w:tcPr>
            <w:tcW w:w="1818" w:type="dxa"/>
          </w:tcPr>
          <w:p w14:paraId="1F9C471E" w14:textId="77777777" w:rsidR="004E74B6" w:rsidRPr="003C47F6" w:rsidRDefault="004E74B6" w:rsidP="00A53ADA">
            <w:pPr>
              <w:rPr>
                <w:rFonts w:ascii="Calibri" w:hAnsi="Calibri" w:cs="Arial"/>
                <w:bCs/>
                <w:color w:val="000000"/>
              </w:rPr>
            </w:pPr>
            <w:r>
              <w:rPr>
                <w:rFonts w:ascii="Calibri" w:hAnsi="Calibri" w:cs="Arial"/>
                <w:bCs/>
                <w:color w:val="000000"/>
              </w:rPr>
              <w:t xml:space="preserve">Collaborative Grants Projects </w:t>
            </w:r>
          </w:p>
        </w:tc>
        <w:tc>
          <w:tcPr>
            <w:tcW w:w="1980" w:type="dxa"/>
          </w:tcPr>
          <w:p w14:paraId="49611D25"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2DA7E6B7" w14:textId="77777777" w:rsidR="004E74B6" w:rsidRDefault="004E74B6" w:rsidP="00A53ADA">
            <w:pPr>
              <w:jc w:val="center"/>
              <w:rPr>
                <w:rFonts w:ascii="Calibri" w:hAnsi="Calibri" w:cs="Arial"/>
                <w:bCs/>
                <w:color w:val="000000"/>
              </w:rPr>
            </w:pPr>
          </w:p>
        </w:tc>
        <w:tc>
          <w:tcPr>
            <w:tcW w:w="1980" w:type="dxa"/>
          </w:tcPr>
          <w:p w14:paraId="1D4ABEE4" w14:textId="77777777" w:rsidR="004E74B6" w:rsidRDefault="004E74B6" w:rsidP="00A53ADA">
            <w:pPr>
              <w:jc w:val="center"/>
              <w:rPr>
                <w:rFonts w:ascii="Calibri" w:hAnsi="Calibri" w:cs="Arial"/>
                <w:bCs/>
                <w:color w:val="000000"/>
              </w:rPr>
            </w:pPr>
            <w:r>
              <w:rPr>
                <w:rFonts w:ascii="Calibri" w:hAnsi="Calibri" w:cs="Arial"/>
                <w:bCs/>
                <w:color w:val="000000"/>
              </w:rPr>
              <w:t>x</w:t>
            </w:r>
          </w:p>
        </w:tc>
        <w:tc>
          <w:tcPr>
            <w:tcW w:w="1980" w:type="dxa"/>
          </w:tcPr>
          <w:p w14:paraId="578A0472" w14:textId="77777777" w:rsidR="004E74B6" w:rsidRDefault="004E74B6" w:rsidP="00A53ADA">
            <w:pPr>
              <w:jc w:val="center"/>
              <w:rPr>
                <w:rFonts w:ascii="Calibri" w:hAnsi="Calibri" w:cs="Arial"/>
                <w:bCs/>
                <w:color w:val="000000"/>
              </w:rPr>
            </w:pPr>
            <w:r>
              <w:rPr>
                <w:rFonts w:ascii="Calibri" w:hAnsi="Calibri" w:cs="Arial"/>
                <w:bCs/>
                <w:color w:val="000000"/>
              </w:rPr>
              <w:t>x</w:t>
            </w:r>
          </w:p>
        </w:tc>
      </w:tr>
      <w:tr w:rsidR="004E74B6" w14:paraId="03F8C1F8" w14:textId="77777777" w:rsidTr="00A53ADA">
        <w:tc>
          <w:tcPr>
            <w:tcW w:w="1818" w:type="dxa"/>
          </w:tcPr>
          <w:p w14:paraId="06D7D737" w14:textId="77777777" w:rsidR="004E74B6" w:rsidRPr="0041393E" w:rsidRDefault="004E74B6" w:rsidP="00A53ADA">
            <w:pPr>
              <w:rPr>
                <w:rFonts w:ascii="Calibri" w:hAnsi="Calibri" w:cs="Arial"/>
                <w:b/>
                <w:bCs/>
                <w:color w:val="000000"/>
              </w:rPr>
            </w:pPr>
            <w:r w:rsidRPr="0041393E">
              <w:rPr>
                <w:rFonts w:ascii="Calibri" w:hAnsi="Calibri" w:cs="Arial"/>
                <w:b/>
                <w:bCs/>
                <w:color w:val="000000"/>
              </w:rPr>
              <w:t xml:space="preserve">SSDN 2016 </w:t>
            </w:r>
            <w:r>
              <w:rPr>
                <w:rFonts w:ascii="Calibri" w:hAnsi="Calibri" w:cs="Arial"/>
                <w:b/>
                <w:bCs/>
                <w:color w:val="000000"/>
              </w:rPr>
              <w:t>Strategic Plan Goals</w:t>
            </w:r>
            <w:r w:rsidRPr="0041393E">
              <w:rPr>
                <w:rFonts w:ascii="Calibri" w:hAnsi="Calibri" w:cs="Arial"/>
                <w:b/>
                <w:bCs/>
                <w:color w:val="000000"/>
              </w:rPr>
              <w:t xml:space="preserve"> supported through thes</w:t>
            </w:r>
            <w:r>
              <w:rPr>
                <w:rFonts w:ascii="Calibri" w:hAnsi="Calibri" w:cs="Arial"/>
                <w:b/>
                <w:bCs/>
                <w:color w:val="000000"/>
              </w:rPr>
              <w:t>e communications goals &amp; tools</w:t>
            </w:r>
            <w:r w:rsidRPr="0041393E">
              <w:rPr>
                <w:rFonts w:ascii="Calibri" w:hAnsi="Calibri" w:cs="Arial"/>
                <w:b/>
                <w:bCs/>
                <w:color w:val="000000"/>
              </w:rPr>
              <w:t xml:space="preserve"> </w:t>
            </w:r>
          </w:p>
        </w:tc>
        <w:tc>
          <w:tcPr>
            <w:tcW w:w="1980" w:type="dxa"/>
          </w:tcPr>
          <w:p w14:paraId="2168081D" w14:textId="77777777" w:rsidR="004E74B6" w:rsidRPr="003C47F6" w:rsidRDefault="004E74B6" w:rsidP="00A53ADA">
            <w:pPr>
              <w:rPr>
                <w:rFonts w:ascii="Calibri" w:hAnsi="Calibri" w:cs="Arial"/>
                <w:bCs/>
                <w:color w:val="000000"/>
              </w:rPr>
            </w:pPr>
            <w:r w:rsidRPr="003C47F6">
              <w:rPr>
                <w:rFonts w:ascii="Calibri" w:hAnsi="Calibri" w:cs="Arial"/>
                <w:bCs/>
                <w:color w:val="000000"/>
              </w:rPr>
              <w:t xml:space="preserve">Network Strength, Regional Influence, Capacity Building, Member Collaboration </w:t>
            </w:r>
          </w:p>
        </w:tc>
        <w:tc>
          <w:tcPr>
            <w:tcW w:w="1980" w:type="dxa"/>
          </w:tcPr>
          <w:p w14:paraId="2F0BFDAE" w14:textId="77777777" w:rsidR="004E74B6" w:rsidRPr="003C47F6" w:rsidRDefault="004E74B6" w:rsidP="00A53ADA">
            <w:pPr>
              <w:rPr>
                <w:rFonts w:ascii="Calibri" w:hAnsi="Calibri" w:cs="Arial"/>
                <w:bCs/>
                <w:color w:val="000000"/>
              </w:rPr>
            </w:pPr>
            <w:r w:rsidRPr="003C47F6">
              <w:rPr>
                <w:rFonts w:ascii="Calibri" w:hAnsi="Calibri" w:cs="Arial"/>
                <w:bCs/>
                <w:color w:val="000000"/>
              </w:rPr>
              <w:t xml:space="preserve">Regional Influence, Capacity Building </w:t>
            </w:r>
          </w:p>
        </w:tc>
        <w:tc>
          <w:tcPr>
            <w:tcW w:w="1980" w:type="dxa"/>
          </w:tcPr>
          <w:p w14:paraId="7A0FB813" w14:textId="77777777" w:rsidR="004E74B6" w:rsidRPr="003C47F6" w:rsidRDefault="004E74B6" w:rsidP="00A53ADA">
            <w:pPr>
              <w:rPr>
                <w:rFonts w:ascii="Calibri" w:hAnsi="Calibri" w:cs="Arial"/>
                <w:bCs/>
                <w:color w:val="000000"/>
              </w:rPr>
            </w:pPr>
            <w:r w:rsidRPr="003C47F6">
              <w:rPr>
                <w:rFonts w:ascii="Calibri" w:hAnsi="Calibri" w:cs="Arial"/>
                <w:bCs/>
                <w:color w:val="000000"/>
              </w:rPr>
              <w:t>Regional Influence, Capacity Building</w:t>
            </w:r>
          </w:p>
        </w:tc>
        <w:tc>
          <w:tcPr>
            <w:tcW w:w="1980" w:type="dxa"/>
          </w:tcPr>
          <w:p w14:paraId="4815B620" w14:textId="77777777" w:rsidR="004E74B6" w:rsidRPr="003C47F6" w:rsidRDefault="004E74B6" w:rsidP="00A53ADA">
            <w:pPr>
              <w:rPr>
                <w:rFonts w:ascii="Calibri" w:hAnsi="Calibri" w:cs="Arial"/>
                <w:bCs/>
                <w:color w:val="000000"/>
              </w:rPr>
            </w:pPr>
            <w:r w:rsidRPr="003C47F6">
              <w:rPr>
                <w:rFonts w:ascii="Calibri" w:hAnsi="Calibri" w:cs="Arial"/>
                <w:bCs/>
                <w:color w:val="000000"/>
              </w:rPr>
              <w:t xml:space="preserve">Network Strength, Capacity Building, Member Collaboration </w:t>
            </w:r>
          </w:p>
        </w:tc>
      </w:tr>
    </w:tbl>
    <w:p w14:paraId="7936007C" w14:textId="77777777" w:rsidR="004E74B6" w:rsidRDefault="004E74B6" w:rsidP="004E74B6">
      <w:pPr>
        <w:ind w:left="720"/>
        <w:rPr>
          <w:rFonts w:ascii="Calibri" w:hAnsi="Calibri" w:cs="Arial"/>
          <w:bCs/>
          <w:color w:val="000000"/>
        </w:rPr>
      </w:pPr>
    </w:p>
    <w:p w14:paraId="27BD9A7F" w14:textId="77777777" w:rsidR="004E74B6" w:rsidRPr="00E73F31" w:rsidRDefault="004E74B6" w:rsidP="004E74B6">
      <w:pPr>
        <w:ind w:left="720"/>
        <w:rPr>
          <w:rFonts w:ascii="Calibri" w:hAnsi="Calibri" w:cs="Arial"/>
          <w:b/>
          <w:bCs/>
          <w:color w:val="000000"/>
        </w:rPr>
      </w:pPr>
    </w:p>
    <w:p w14:paraId="2FDCC0F2" w14:textId="77777777" w:rsidR="004E74B6" w:rsidRDefault="004E74B6" w:rsidP="004E74B6">
      <w:pPr>
        <w:rPr>
          <w:rFonts w:ascii="Calibri" w:hAnsi="Calibri" w:cs="Arial"/>
          <w:b/>
          <w:bCs/>
          <w:color w:val="000000"/>
        </w:rPr>
      </w:pPr>
    </w:p>
    <w:p w14:paraId="42E2D057" w14:textId="77777777" w:rsidR="004E74B6" w:rsidRDefault="004E74B6" w:rsidP="004E74B6">
      <w:pPr>
        <w:rPr>
          <w:rFonts w:ascii="Calibri" w:hAnsi="Calibri" w:cs="Arial"/>
          <w:b/>
          <w:bCs/>
          <w:color w:val="000000"/>
        </w:rPr>
      </w:pPr>
      <w:r>
        <w:rPr>
          <w:rFonts w:ascii="Calibri" w:hAnsi="Calibri" w:cs="Arial"/>
          <w:b/>
          <w:bCs/>
          <w:color w:val="000000"/>
        </w:rPr>
        <w:br w:type="page"/>
      </w:r>
    </w:p>
    <w:p w14:paraId="125F7DF0" w14:textId="77777777" w:rsidR="004E74B6" w:rsidRDefault="004E74B6" w:rsidP="004E74B6">
      <w:pPr>
        <w:rPr>
          <w:rFonts w:ascii="Calibri" w:hAnsi="Calibri" w:cs="Arial"/>
          <w:b/>
          <w:bCs/>
          <w:color w:val="000000"/>
        </w:rPr>
      </w:pPr>
      <w:r>
        <w:rPr>
          <w:rFonts w:ascii="Calibri" w:hAnsi="Calibri" w:cs="Arial"/>
          <w:b/>
          <w:bCs/>
          <w:color w:val="000000"/>
        </w:rPr>
        <w:lastRenderedPageBreak/>
        <w:t>Step 5: Evaluate &amp; Measure:</w:t>
      </w:r>
    </w:p>
    <w:p w14:paraId="746F1BFA" w14:textId="77777777" w:rsidR="004E74B6" w:rsidRDefault="004E74B6" w:rsidP="004E74B6">
      <w:pPr>
        <w:rPr>
          <w:rFonts w:ascii="Calibri" w:hAnsi="Calibri" w:cs="Arial"/>
          <w:bCs/>
          <w:color w:val="000000"/>
        </w:rPr>
      </w:pPr>
      <w:r>
        <w:rPr>
          <w:rFonts w:ascii="Calibri" w:hAnsi="Calibri" w:cs="Arial"/>
          <w:bCs/>
          <w:color w:val="000000"/>
        </w:rPr>
        <w:t xml:space="preserve">The communications committee decided that there were several communications activities that should be prioritized for improvement over 2016/2017. These priorities are detailed in the chart below. The current communications activities were evaluated and discussed over a series of calls, and from this discussion came ideas for changes and improvements, listed in the details section below. </w:t>
      </w:r>
    </w:p>
    <w:p w14:paraId="65914413" w14:textId="77777777" w:rsidR="004E74B6" w:rsidRDefault="004E74B6" w:rsidP="004E74B6">
      <w:pPr>
        <w:rPr>
          <w:rFonts w:ascii="Calibri" w:hAnsi="Calibri" w:cs="Arial"/>
          <w:bCs/>
          <w:color w:val="000000"/>
        </w:rPr>
      </w:pPr>
    </w:p>
    <w:p w14:paraId="10ED694B" w14:textId="77777777" w:rsidR="004E74B6" w:rsidRPr="0007356E" w:rsidRDefault="004E74B6" w:rsidP="004E74B6">
      <w:pPr>
        <w:rPr>
          <w:rFonts w:ascii="Calibri" w:hAnsi="Calibri" w:cs="Arial"/>
          <w:bCs/>
          <w:color w:val="000000"/>
        </w:rPr>
      </w:pPr>
    </w:p>
    <w:tbl>
      <w:tblPr>
        <w:tblW w:w="9820" w:type="dxa"/>
        <w:tblInd w:w="93" w:type="dxa"/>
        <w:tblLook w:val="04A0" w:firstRow="1" w:lastRow="0" w:firstColumn="1" w:lastColumn="0" w:noHBand="0" w:noVBand="1"/>
      </w:tblPr>
      <w:tblGrid>
        <w:gridCol w:w="2375"/>
        <w:gridCol w:w="1254"/>
        <w:gridCol w:w="1977"/>
        <w:gridCol w:w="1652"/>
        <w:gridCol w:w="2562"/>
      </w:tblGrid>
      <w:tr w:rsidR="004E74B6" w:rsidRPr="00BB418D" w14:paraId="68308E55" w14:textId="77777777" w:rsidTr="00A53ADA">
        <w:trPr>
          <w:trHeight w:val="420"/>
        </w:trPr>
        <w:tc>
          <w:tcPr>
            <w:tcW w:w="9820" w:type="dxa"/>
            <w:gridSpan w:val="5"/>
            <w:tcBorders>
              <w:top w:val="single" w:sz="8" w:space="0" w:color="auto"/>
              <w:left w:val="single" w:sz="8" w:space="0" w:color="auto"/>
              <w:bottom w:val="single" w:sz="8" w:space="0" w:color="auto"/>
              <w:right w:val="nil"/>
            </w:tcBorders>
            <w:shd w:val="clear" w:color="000000" w:fill="92CDDC"/>
            <w:vAlign w:val="bottom"/>
            <w:hideMark/>
          </w:tcPr>
          <w:p w14:paraId="7EED144B" w14:textId="77777777" w:rsidR="004E74B6" w:rsidRPr="00BB418D" w:rsidRDefault="004E74B6" w:rsidP="00A53ADA">
            <w:pPr>
              <w:rPr>
                <w:rFonts w:ascii="Calibri" w:hAnsi="Calibri"/>
                <w:b/>
                <w:bCs/>
                <w:color w:val="000000"/>
                <w:sz w:val="32"/>
                <w:szCs w:val="32"/>
              </w:rPr>
            </w:pPr>
            <w:r w:rsidRPr="00BB418D">
              <w:rPr>
                <w:rFonts w:ascii="Calibri" w:hAnsi="Calibri"/>
                <w:b/>
                <w:bCs/>
                <w:color w:val="000000"/>
                <w:sz w:val="32"/>
                <w:szCs w:val="32"/>
              </w:rPr>
              <w:t>2016/2017 SSDN Communications Work Plan Priorities</w:t>
            </w:r>
          </w:p>
        </w:tc>
      </w:tr>
      <w:tr w:rsidR="004E74B6" w:rsidRPr="00BB418D" w14:paraId="20D379F4" w14:textId="77777777" w:rsidTr="00A53ADA">
        <w:trPr>
          <w:trHeight w:val="620"/>
        </w:trPr>
        <w:tc>
          <w:tcPr>
            <w:tcW w:w="2425" w:type="dxa"/>
            <w:tcBorders>
              <w:top w:val="nil"/>
              <w:left w:val="single" w:sz="8" w:space="0" w:color="auto"/>
              <w:bottom w:val="single" w:sz="8" w:space="0" w:color="auto"/>
              <w:right w:val="single" w:sz="4" w:space="0" w:color="auto"/>
            </w:tcBorders>
            <w:shd w:val="clear" w:color="000000" w:fill="95B3D7"/>
            <w:vAlign w:val="bottom"/>
            <w:hideMark/>
          </w:tcPr>
          <w:p w14:paraId="29D15448" w14:textId="77777777" w:rsidR="004E74B6" w:rsidRPr="00BB418D" w:rsidRDefault="004E74B6" w:rsidP="00A53ADA">
            <w:pPr>
              <w:rPr>
                <w:rFonts w:ascii="Calibri" w:hAnsi="Calibri"/>
                <w:b/>
                <w:bCs/>
                <w:color w:val="000000"/>
              </w:rPr>
            </w:pPr>
            <w:r w:rsidRPr="00BB418D">
              <w:rPr>
                <w:rFonts w:ascii="Calibri" w:hAnsi="Calibri"/>
                <w:b/>
                <w:bCs/>
                <w:color w:val="000000"/>
              </w:rPr>
              <w:t>Communications Activities</w:t>
            </w:r>
          </w:p>
        </w:tc>
        <w:tc>
          <w:tcPr>
            <w:tcW w:w="1204" w:type="dxa"/>
            <w:tcBorders>
              <w:top w:val="nil"/>
              <w:left w:val="nil"/>
              <w:bottom w:val="single" w:sz="8" w:space="0" w:color="auto"/>
              <w:right w:val="single" w:sz="4" w:space="0" w:color="auto"/>
            </w:tcBorders>
            <w:shd w:val="clear" w:color="000000" w:fill="DCE6F1"/>
            <w:vAlign w:val="bottom"/>
            <w:hideMark/>
          </w:tcPr>
          <w:p w14:paraId="5E9B1C3B" w14:textId="77777777" w:rsidR="004E74B6" w:rsidRPr="00BB418D" w:rsidRDefault="004E74B6" w:rsidP="00A53ADA">
            <w:pPr>
              <w:rPr>
                <w:rFonts w:ascii="Calibri" w:hAnsi="Calibri"/>
                <w:b/>
                <w:bCs/>
                <w:color w:val="000000"/>
              </w:rPr>
            </w:pPr>
            <w:r w:rsidRPr="00BB418D">
              <w:rPr>
                <w:rFonts w:ascii="Calibri" w:hAnsi="Calibri"/>
                <w:b/>
                <w:bCs/>
                <w:color w:val="000000"/>
              </w:rPr>
              <w:t>Current Frequency</w:t>
            </w:r>
          </w:p>
        </w:tc>
        <w:tc>
          <w:tcPr>
            <w:tcW w:w="1977" w:type="dxa"/>
            <w:tcBorders>
              <w:top w:val="nil"/>
              <w:left w:val="nil"/>
              <w:bottom w:val="single" w:sz="8" w:space="0" w:color="auto"/>
              <w:right w:val="single" w:sz="4" w:space="0" w:color="auto"/>
            </w:tcBorders>
            <w:shd w:val="clear" w:color="000000" w:fill="DCE6F1"/>
            <w:noWrap/>
            <w:vAlign w:val="bottom"/>
            <w:hideMark/>
          </w:tcPr>
          <w:p w14:paraId="7F96E79C" w14:textId="77777777" w:rsidR="004E74B6" w:rsidRPr="00BB418D" w:rsidRDefault="004E74B6" w:rsidP="00A53ADA">
            <w:pPr>
              <w:rPr>
                <w:rFonts w:ascii="Calibri" w:hAnsi="Calibri"/>
                <w:b/>
                <w:bCs/>
                <w:color w:val="000000"/>
              </w:rPr>
            </w:pPr>
            <w:r w:rsidRPr="00BB418D">
              <w:rPr>
                <w:rFonts w:ascii="Calibri" w:hAnsi="Calibri"/>
                <w:b/>
                <w:bCs/>
                <w:color w:val="000000"/>
              </w:rPr>
              <w:t>Responsible Parties</w:t>
            </w:r>
          </w:p>
        </w:tc>
        <w:tc>
          <w:tcPr>
            <w:tcW w:w="1652" w:type="dxa"/>
            <w:tcBorders>
              <w:top w:val="nil"/>
              <w:left w:val="nil"/>
              <w:bottom w:val="single" w:sz="8" w:space="0" w:color="auto"/>
              <w:right w:val="single" w:sz="4" w:space="0" w:color="auto"/>
            </w:tcBorders>
            <w:shd w:val="clear" w:color="000000" w:fill="DCE6F1"/>
            <w:vAlign w:val="bottom"/>
            <w:hideMark/>
          </w:tcPr>
          <w:p w14:paraId="5B404641" w14:textId="77777777" w:rsidR="004E74B6" w:rsidRPr="00BB418D" w:rsidRDefault="004E74B6" w:rsidP="00A53ADA">
            <w:pPr>
              <w:rPr>
                <w:rFonts w:ascii="Calibri" w:hAnsi="Calibri"/>
                <w:b/>
                <w:bCs/>
                <w:color w:val="000000"/>
              </w:rPr>
            </w:pPr>
            <w:r w:rsidRPr="00BB418D">
              <w:rPr>
                <w:rFonts w:ascii="Calibri" w:hAnsi="Calibri"/>
                <w:b/>
                <w:bCs/>
                <w:color w:val="000000"/>
              </w:rPr>
              <w:t>Performance Indicator</w:t>
            </w:r>
          </w:p>
        </w:tc>
        <w:tc>
          <w:tcPr>
            <w:tcW w:w="2562" w:type="dxa"/>
            <w:tcBorders>
              <w:top w:val="nil"/>
              <w:left w:val="nil"/>
              <w:bottom w:val="single" w:sz="8" w:space="0" w:color="auto"/>
              <w:right w:val="single" w:sz="4" w:space="0" w:color="auto"/>
            </w:tcBorders>
            <w:shd w:val="clear" w:color="000000" w:fill="DCE6F1"/>
            <w:noWrap/>
            <w:vAlign w:val="bottom"/>
            <w:hideMark/>
          </w:tcPr>
          <w:p w14:paraId="4BD40BBF" w14:textId="77777777" w:rsidR="004E74B6" w:rsidRPr="00BB418D" w:rsidRDefault="004E74B6" w:rsidP="00A53ADA">
            <w:pPr>
              <w:rPr>
                <w:rFonts w:ascii="Calibri" w:hAnsi="Calibri"/>
                <w:b/>
                <w:bCs/>
                <w:color w:val="000000"/>
              </w:rPr>
            </w:pPr>
            <w:r w:rsidRPr="00BB418D">
              <w:rPr>
                <w:rFonts w:ascii="Calibri" w:hAnsi="Calibri"/>
                <w:b/>
                <w:bCs/>
                <w:color w:val="000000"/>
              </w:rPr>
              <w:t>Activity Example</w:t>
            </w:r>
          </w:p>
        </w:tc>
      </w:tr>
      <w:tr w:rsidR="004E74B6" w:rsidRPr="00BB418D" w14:paraId="5D6E935A" w14:textId="77777777" w:rsidTr="00A53ADA">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6BFA37C4" w14:textId="77777777" w:rsidR="004E74B6" w:rsidRPr="00BB418D" w:rsidRDefault="004E74B6" w:rsidP="00A53ADA">
            <w:pPr>
              <w:rPr>
                <w:rFonts w:ascii="Calibri" w:hAnsi="Calibri"/>
                <w:color w:val="000000"/>
              </w:rPr>
            </w:pPr>
            <w:r w:rsidRPr="00BB418D">
              <w:rPr>
                <w:rFonts w:ascii="Calibri" w:hAnsi="Calibri"/>
                <w:color w:val="000000"/>
              </w:rPr>
              <w:t>Newsletter</w:t>
            </w:r>
          </w:p>
        </w:tc>
        <w:tc>
          <w:tcPr>
            <w:tcW w:w="1204" w:type="dxa"/>
            <w:tcBorders>
              <w:top w:val="nil"/>
              <w:left w:val="nil"/>
              <w:bottom w:val="single" w:sz="4" w:space="0" w:color="auto"/>
              <w:right w:val="single" w:sz="4" w:space="0" w:color="auto"/>
            </w:tcBorders>
            <w:shd w:val="clear" w:color="auto" w:fill="auto"/>
            <w:noWrap/>
            <w:vAlign w:val="bottom"/>
            <w:hideMark/>
          </w:tcPr>
          <w:p w14:paraId="793A47E5" w14:textId="77777777" w:rsidR="004E74B6" w:rsidRPr="00BB418D" w:rsidRDefault="004E74B6" w:rsidP="00A53ADA">
            <w:pPr>
              <w:rPr>
                <w:rFonts w:ascii="Calibri" w:hAnsi="Calibri"/>
                <w:color w:val="000000"/>
              </w:rPr>
            </w:pPr>
            <w:r w:rsidRPr="00BB418D">
              <w:rPr>
                <w:rFonts w:ascii="Calibri" w:hAnsi="Calibri"/>
                <w:color w:val="000000"/>
              </w:rPr>
              <w:t>12/year</w:t>
            </w:r>
          </w:p>
        </w:tc>
        <w:tc>
          <w:tcPr>
            <w:tcW w:w="1977" w:type="dxa"/>
            <w:tcBorders>
              <w:top w:val="nil"/>
              <w:left w:val="nil"/>
              <w:bottom w:val="single" w:sz="4" w:space="0" w:color="auto"/>
              <w:right w:val="single" w:sz="4" w:space="0" w:color="auto"/>
            </w:tcBorders>
            <w:shd w:val="clear" w:color="auto" w:fill="auto"/>
            <w:noWrap/>
            <w:vAlign w:val="bottom"/>
            <w:hideMark/>
          </w:tcPr>
          <w:p w14:paraId="4BE51965" w14:textId="77777777" w:rsidR="004E74B6" w:rsidRPr="00BB418D" w:rsidRDefault="004E74B6" w:rsidP="00A53ADA">
            <w:pPr>
              <w:rPr>
                <w:rFonts w:ascii="Calibri" w:hAnsi="Calibri"/>
                <w:color w:val="000000"/>
              </w:rPr>
            </w:pPr>
            <w:r w:rsidRPr="00BB418D">
              <w:rPr>
                <w:rFonts w:ascii="Calibri" w:hAnsi="Calibri"/>
                <w:color w:val="000000"/>
              </w:rPr>
              <w:t>Staff</w:t>
            </w:r>
          </w:p>
        </w:tc>
        <w:tc>
          <w:tcPr>
            <w:tcW w:w="1652" w:type="dxa"/>
            <w:tcBorders>
              <w:top w:val="nil"/>
              <w:left w:val="nil"/>
              <w:bottom w:val="single" w:sz="4" w:space="0" w:color="auto"/>
              <w:right w:val="single" w:sz="4" w:space="0" w:color="auto"/>
            </w:tcBorders>
            <w:shd w:val="clear" w:color="auto" w:fill="auto"/>
            <w:noWrap/>
            <w:vAlign w:val="bottom"/>
            <w:hideMark/>
          </w:tcPr>
          <w:p w14:paraId="2F0C259D" w14:textId="77777777" w:rsidR="004E74B6" w:rsidRPr="00BB418D" w:rsidRDefault="004E74B6" w:rsidP="00A53ADA">
            <w:pPr>
              <w:rPr>
                <w:rFonts w:ascii="Calibri" w:hAnsi="Calibri"/>
                <w:color w:val="000000"/>
              </w:rPr>
            </w:pPr>
            <w:r w:rsidRPr="00BB418D">
              <w:rPr>
                <w:rFonts w:ascii="Calibri" w:hAnsi="Calibri"/>
                <w:color w:val="000000"/>
              </w:rPr>
              <w:t>open / click rate</w:t>
            </w:r>
          </w:p>
        </w:tc>
        <w:tc>
          <w:tcPr>
            <w:tcW w:w="2562" w:type="dxa"/>
            <w:tcBorders>
              <w:top w:val="nil"/>
              <w:left w:val="nil"/>
              <w:bottom w:val="single" w:sz="4" w:space="0" w:color="auto"/>
              <w:right w:val="single" w:sz="4" w:space="0" w:color="auto"/>
            </w:tcBorders>
            <w:shd w:val="clear" w:color="auto" w:fill="auto"/>
            <w:noWrap/>
            <w:vAlign w:val="bottom"/>
            <w:hideMark/>
          </w:tcPr>
          <w:p w14:paraId="000BBD6C" w14:textId="77777777" w:rsidR="004E74B6" w:rsidRPr="00BB418D" w:rsidRDefault="004E74B6" w:rsidP="00A53ADA">
            <w:pPr>
              <w:rPr>
                <w:rFonts w:ascii="Calibri" w:hAnsi="Calibri"/>
                <w:color w:val="000000"/>
              </w:rPr>
            </w:pPr>
            <w:r>
              <w:rPr>
                <w:rFonts w:ascii="Calibri" w:hAnsi="Calibri"/>
                <w:color w:val="000000"/>
              </w:rPr>
              <w:t>Newsletter</w:t>
            </w:r>
          </w:p>
        </w:tc>
      </w:tr>
      <w:tr w:rsidR="004E74B6" w:rsidRPr="00BB418D" w14:paraId="7E9A8A21" w14:textId="77777777" w:rsidTr="00A53ADA">
        <w:trPr>
          <w:trHeight w:val="300"/>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7617C999" w14:textId="77777777" w:rsidR="004E74B6" w:rsidRPr="00BB418D" w:rsidRDefault="004E74B6" w:rsidP="00A53ADA">
            <w:pPr>
              <w:rPr>
                <w:rFonts w:ascii="Calibri" w:hAnsi="Calibri"/>
                <w:color w:val="000000"/>
              </w:rPr>
            </w:pPr>
            <w:r w:rsidRPr="00BB418D">
              <w:rPr>
                <w:rFonts w:ascii="Calibri" w:hAnsi="Calibri"/>
                <w:color w:val="000000"/>
              </w:rPr>
              <w:t>Website</w:t>
            </w:r>
          </w:p>
        </w:tc>
        <w:tc>
          <w:tcPr>
            <w:tcW w:w="1204" w:type="dxa"/>
            <w:tcBorders>
              <w:top w:val="nil"/>
              <w:left w:val="nil"/>
              <w:bottom w:val="single" w:sz="4" w:space="0" w:color="auto"/>
              <w:right w:val="single" w:sz="4" w:space="0" w:color="auto"/>
            </w:tcBorders>
            <w:shd w:val="clear" w:color="auto" w:fill="auto"/>
            <w:noWrap/>
            <w:vAlign w:val="bottom"/>
            <w:hideMark/>
          </w:tcPr>
          <w:p w14:paraId="099DDB43" w14:textId="77777777" w:rsidR="004E74B6" w:rsidRPr="00BB418D" w:rsidRDefault="004E74B6" w:rsidP="00A53ADA">
            <w:pPr>
              <w:rPr>
                <w:rFonts w:ascii="Calibri" w:hAnsi="Calibri"/>
                <w:color w:val="000000"/>
              </w:rPr>
            </w:pPr>
            <w:r w:rsidRPr="00BB418D">
              <w:rPr>
                <w:rFonts w:ascii="Calibri" w:hAnsi="Calibri"/>
                <w:color w:val="000000"/>
              </w:rPr>
              <w:t>ongoing</w:t>
            </w:r>
          </w:p>
        </w:tc>
        <w:tc>
          <w:tcPr>
            <w:tcW w:w="1977" w:type="dxa"/>
            <w:tcBorders>
              <w:top w:val="nil"/>
              <w:left w:val="nil"/>
              <w:bottom w:val="single" w:sz="4" w:space="0" w:color="auto"/>
              <w:right w:val="single" w:sz="4" w:space="0" w:color="auto"/>
            </w:tcBorders>
            <w:shd w:val="clear" w:color="auto" w:fill="auto"/>
            <w:noWrap/>
            <w:vAlign w:val="bottom"/>
            <w:hideMark/>
          </w:tcPr>
          <w:p w14:paraId="07F14361" w14:textId="77777777" w:rsidR="004E74B6" w:rsidRPr="00BB418D" w:rsidRDefault="004E74B6" w:rsidP="00A53ADA">
            <w:pPr>
              <w:rPr>
                <w:rFonts w:ascii="Calibri" w:hAnsi="Calibri"/>
                <w:color w:val="000000"/>
              </w:rPr>
            </w:pPr>
            <w:r w:rsidRPr="00BB418D">
              <w:rPr>
                <w:rFonts w:ascii="Calibri" w:hAnsi="Calibri"/>
                <w:color w:val="000000"/>
              </w:rPr>
              <w:t>Staff</w:t>
            </w:r>
          </w:p>
        </w:tc>
        <w:tc>
          <w:tcPr>
            <w:tcW w:w="1652" w:type="dxa"/>
            <w:tcBorders>
              <w:top w:val="nil"/>
              <w:left w:val="nil"/>
              <w:bottom w:val="single" w:sz="4" w:space="0" w:color="auto"/>
              <w:right w:val="single" w:sz="4" w:space="0" w:color="auto"/>
            </w:tcBorders>
            <w:shd w:val="clear" w:color="auto" w:fill="auto"/>
            <w:noWrap/>
            <w:vAlign w:val="bottom"/>
            <w:hideMark/>
          </w:tcPr>
          <w:p w14:paraId="4DB28FE4" w14:textId="77777777" w:rsidR="004E74B6" w:rsidRPr="00BB418D" w:rsidRDefault="004E74B6" w:rsidP="00A53ADA">
            <w:pPr>
              <w:rPr>
                <w:rFonts w:ascii="Calibri" w:hAnsi="Calibri"/>
                <w:color w:val="000000"/>
              </w:rPr>
            </w:pPr>
            <w:r w:rsidRPr="00BB418D">
              <w:rPr>
                <w:rFonts w:ascii="Calibri" w:hAnsi="Calibri"/>
                <w:color w:val="000000"/>
              </w:rPr>
              <w:t>visits / click rate</w:t>
            </w:r>
          </w:p>
        </w:tc>
        <w:tc>
          <w:tcPr>
            <w:tcW w:w="2562" w:type="dxa"/>
            <w:tcBorders>
              <w:top w:val="nil"/>
              <w:left w:val="nil"/>
              <w:bottom w:val="single" w:sz="4" w:space="0" w:color="auto"/>
              <w:right w:val="single" w:sz="4" w:space="0" w:color="auto"/>
            </w:tcBorders>
            <w:shd w:val="clear" w:color="auto" w:fill="auto"/>
            <w:noWrap/>
            <w:vAlign w:val="bottom"/>
            <w:hideMark/>
          </w:tcPr>
          <w:p w14:paraId="56470BBF" w14:textId="77777777" w:rsidR="004E74B6" w:rsidRPr="00BB418D" w:rsidRDefault="004E74B6" w:rsidP="00A53ADA">
            <w:pPr>
              <w:rPr>
                <w:rFonts w:ascii="Calibri" w:hAnsi="Calibri"/>
                <w:color w:val="000000"/>
              </w:rPr>
            </w:pPr>
            <w:r>
              <w:rPr>
                <w:rFonts w:ascii="Calibri" w:hAnsi="Calibri"/>
                <w:color w:val="000000"/>
              </w:rPr>
              <w:t>Website updates + posts</w:t>
            </w:r>
          </w:p>
        </w:tc>
      </w:tr>
      <w:tr w:rsidR="004E74B6" w:rsidRPr="00BB418D" w14:paraId="27BA2232" w14:textId="77777777" w:rsidTr="00A53ADA">
        <w:trPr>
          <w:trHeight w:val="1200"/>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09B21BD6" w14:textId="77777777" w:rsidR="004E74B6" w:rsidRPr="00BB418D" w:rsidRDefault="004E74B6" w:rsidP="00A53ADA">
            <w:pPr>
              <w:rPr>
                <w:rFonts w:ascii="Calibri" w:hAnsi="Calibri"/>
                <w:color w:val="000000"/>
              </w:rPr>
            </w:pPr>
            <w:r w:rsidRPr="00BB418D">
              <w:rPr>
                <w:rFonts w:ascii="Calibri" w:hAnsi="Calibri"/>
                <w:color w:val="000000"/>
              </w:rPr>
              <w:t>Case Studies</w:t>
            </w:r>
          </w:p>
        </w:tc>
        <w:tc>
          <w:tcPr>
            <w:tcW w:w="1204" w:type="dxa"/>
            <w:tcBorders>
              <w:top w:val="nil"/>
              <w:left w:val="nil"/>
              <w:bottom w:val="single" w:sz="4" w:space="0" w:color="auto"/>
              <w:right w:val="single" w:sz="4" w:space="0" w:color="auto"/>
            </w:tcBorders>
            <w:shd w:val="clear" w:color="auto" w:fill="auto"/>
            <w:noWrap/>
            <w:vAlign w:val="bottom"/>
            <w:hideMark/>
          </w:tcPr>
          <w:p w14:paraId="10E2A05C" w14:textId="77777777" w:rsidR="004E74B6" w:rsidRPr="00BB418D" w:rsidRDefault="004E74B6" w:rsidP="00A53ADA">
            <w:pPr>
              <w:rPr>
                <w:rFonts w:ascii="Calibri" w:hAnsi="Calibri"/>
                <w:color w:val="000000"/>
              </w:rPr>
            </w:pPr>
            <w:r w:rsidRPr="00BB418D">
              <w:rPr>
                <w:rFonts w:ascii="Calibri" w:hAnsi="Calibri"/>
                <w:color w:val="000000"/>
              </w:rPr>
              <w:t>4/year</w:t>
            </w:r>
          </w:p>
        </w:tc>
        <w:tc>
          <w:tcPr>
            <w:tcW w:w="1977" w:type="dxa"/>
            <w:tcBorders>
              <w:top w:val="nil"/>
              <w:left w:val="nil"/>
              <w:bottom w:val="single" w:sz="4" w:space="0" w:color="auto"/>
              <w:right w:val="single" w:sz="4" w:space="0" w:color="auto"/>
            </w:tcBorders>
            <w:shd w:val="clear" w:color="auto" w:fill="auto"/>
            <w:noWrap/>
            <w:vAlign w:val="bottom"/>
            <w:hideMark/>
          </w:tcPr>
          <w:p w14:paraId="612EA510" w14:textId="77777777" w:rsidR="004E74B6" w:rsidRPr="00BB418D" w:rsidRDefault="004E74B6" w:rsidP="00A53ADA">
            <w:pPr>
              <w:rPr>
                <w:rFonts w:ascii="Calibri" w:hAnsi="Calibri"/>
                <w:color w:val="000000"/>
              </w:rPr>
            </w:pPr>
            <w:r w:rsidRPr="00BB418D">
              <w:rPr>
                <w:rFonts w:ascii="Calibri" w:hAnsi="Calibri"/>
                <w:color w:val="000000"/>
              </w:rPr>
              <w:t>Staff</w:t>
            </w:r>
          </w:p>
        </w:tc>
        <w:tc>
          <w:tcPr>
            <w:tcW w:w="1652" w:type="dxa"/>
            <w:tcBorders>
              <w:top w:val="nil"/>
              <w:left w:val="nil"/>
              <w:bottom w:val="single" w:sz="4" w:space="0" w:color="auto"/>
              <w:right w:val="single" w:sz="4" w:space="0" w:color="auto"/>
            </w:tcBorders>
            <w:shd w:val="clear" w:color="auto" w:fill="auto"/>
            <w:noWrap/>
            <w:vAlign w:val="bottom"/>
            <w:hideMark/>
          </w:tcPr>
          <w:p w14:paraId="557F4721" w14:textId="77777777" w:rsidR="004E74B6" w:rsidRPr="00BB418D" w:rsidRDefault="004E74B6" w:rsidP="00A53ADA">
            <w:pPr>
              <w:rPr>
                <w:rFonts w:ascii="Calibri" w:hAnsi="Calibri"/>
                <w:color w:val="000000"/>
              </w:rPr>
            </w:pPr>
            <w:r w:rsidRPr="00BB418D">
              <w:rPr>
                <w:rFonts w:ascii="Calibri" w:hAnsi="Calibri"/>
                <w:color w:val="000000"/>
              </w:rPr>
              <w:t>click rate</w:t>
            </w:r>
          </w:p>
        </w:tc>
        <w:tc>
          <w:tcPr>
            <w:tcW w:w="2562" w:type="dxa"/>
            <w:tcBorders>
              <w:top w:val="nil"/>
              <w:left w:val="nil"/>
              <w:bottom w:val="single" w:sz="4" w:space="0" w:color="auto"/>
              <w:right w:val="single" w:sz="4" w:space="0" w:color="auto"/>
            </w:tcBorders>
            <w:shd w:val="clear" w:color="auto" w:fill="auto"/>
            <w:vAlign w:val="bottom"/>
            <w:hideMark/>
          </w:tcPr>
          <w:p w14:paraId="0ED8A18C" w14:textId="77777777" w:rsidR="004E74B6" w:rsidRPr="00BB418D" w:rsidRDefault="004E74B6" w:rsidP="00A53ADA">
            <w:pPr>
              <w:rPr>
                <w:rFonts w:ascii="Calibri" w:hAnsi="Calibri"/>
                <w:color w:val="000000"/>
              </w:rPr>
            </w:pPr>
            <w:r w:rsidRPr="00BB418D">
              <w:rPr>
                <w:rFonts w:ascii="Calibri" w:hAnsi="Calibri"/>
                <w:color w:val="000000"/>
              </w:rPr>
              <w:t>Currently include in newsletters and post on the website. Could do more with</w:t>
            </w:r>
            <w:r>
              <w:rPr>
                <w:rFonts w:ascii="Calibri" w:hAnsi="Calibri"/>
                <w:color w:val="000000"/>
              </w:rPr>
              <w:t xml:space="preserve"> these</w:t>
            </w:r>
          </w:p>
        </w:tc>
      </w:tr>
      <w:tr w:rsidR="004E74B6" w:rsidRPr="00BB418D" w14:paraId="108E64BC" w14:textId="77777777" w:rsidTr="00A53ADA">
        <w:trPr>
          <w:trHeight w:val="600"/>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2ABEA3B2" w14:textId="77777777" w:rsidR="004E74B6" w:rsidRPr="00BB418D" w:rsidRDefault="004E74B6" w:rsidP="00A53ADA">
            <w:pPr>
              <w:rPr>
                <w:rFonts w:ascii="Calibri" w:hAnsi="Calibri"/>
                <w:color w:val="000000"/>
              </w:rPr>
            </w:pPr>
            <w:r w:rsidRPr="00BB418D">
              <w:rPr>
                <w:rFonts w:ascii="Calibri" w:hAnsi="Calibri"/>
                <w:color w:val="000000"/>
              </w:rPr>
              <w:t>USDN.org posts</w:t>
            </w:r>
          </w:p>
        </w:tc>
        <w:tc>
          <w:tcPr>
            <w:tcW w:w="1204" w:type="dxa"/>
            <w:tcBorders>
              <w:top w:val="nil"/>
              <w:left w:val="nil"/>
              <w:bottom w:val="single" w:sz="4" w:space="0" w:color="auto"/>
              <w:right w:val="single" w:sz="4" w:space="0" w:color="auto"/>
            </w:tcBorders>
            <w:shd w:val="clear" w:color="auto" w:fill="auto"/>
            <w:noWrap/>
            <w:vAlign w:val="bottom"/>
            <w:hideMark/>
          </w:tcPr>
          <w:p w14:paraId="6E9A9ABC" w14:textId="77777777" w:rsidR="004E74B6" w:rsidRPr="00BB418D" w:rsidRDefault="004E74B6" w:rsidP="00A53ADA">
            <w:pPr>
              <w:rPr>
                <w:rFonts w:ascii="Calibri" w:hAnsi="Calibri"/>
                <w:color w:val="000000"/>
              </w:rPr>
            </w:pPr>
            <w:r w:rsidRPr="00BB418D">
              <w:rPr>
                <w:rFonts w:ascii="Calibri" w:hAnsi="Calibri"/>
                <w:color w:val="000000"/>
              </w:rPr>
              <w:t>ongoing</w:t>
            </w:r>
          </w:p>
        </w:tc>
        <w:tc>
          <w:tcPr>
            <w:tcW w:w="1977" w:type="dxa"/>
            <w:tcBorders>
              <w:top w:val="nil"/>
              <w:left w:val="nil"/>
              <w:bottom w:val="single" w:sz="4" w:space="0" w:color="auto"/>
              <w:right w:val="single" w:sz="4" w:space="0" w:color="auto"/>
            </w:tcBorders>
            <w:shd w:val="clear" w:color="auto" w:fill="auto"/>
            <w:vAlign w:val="bottom"/>
            <w:hideMark/>
          </w:tcPr>
          <w:p w14:paraId="3C2F0B8B" w14:textId="77777777" w:rsidR="004E74B6" w:rsidRPr="00BB418D" w:rsidRDefault="004E74B6" w:rsidP="00A53ADA">
            <w:pPr>
              <w:rPr>
                <w:rFonts w:ascii="Calibri" w:hAnsi="Calibri"/>
                <w:color w:val="000000"/>
              </w:rPr>
            </w:pPr>
            <w:r w:rsidRPr="00BB418D">
              <w:rPr>
                <w:rFonts w:ascii="Calibri" w:hAnsi="Calibri"/>
                <w:color w:val="000000"/>
              </w:rPr>
              <w:t>Staff and members</w:t>
            </w:r>
          </w:p>
        </w:tc>
        <w:tc>
          <w:tcPr>
            <w:tcW w:w="1652" w:type="dxa"/>
            <w:tcBorders>
              <w:top w:val="nil"/>
              <w:left w:val="nil"/>
              <w:bottom w:val="single" w:sz="4" w:space="0" w:color="auto"/>
              <w:right w:val="single" w:sz="4" w:space="0" w:color="auto"/>
            </w:tcBorders>
            <w:shd w:val="clear" w:color="auto" w:fill="auto"/>
            <w:noWrap/>
            <w:vAlign w:val="bottom"/>
            <w:hideMark/>
          </w:tcPr>
          <w:p w14:paraId="73DAA70A" w14:textId="77777777" w:rsidR="004E74B6" w:rsidRPr="00BB418D" w:rsidRDefault="004E74B6" w:rsidP="00A53ADA">
            <w:pPr>
              <w:rPr>
                <w:rFonts w:ascii="Calibri" w:hAnsi="Calibri"/>
                <w:color w:val="000000"/>
              </w:rPr>
            </w:pPr>
            <w:r w:rsidRPr="00BB418D">
              <w:rPr>
                <w:rFonts w:ascii="Calibri" w:hAnsi="Calibri"/>
                <w:color w:val="000000"/>
              </w:rPr>
              <w:t>number of posts</w:t>
            </w:r>
          </w:p>
        </w:tc>
        <w:tc>
          <w:tcPr>
            <w:tcW w:w="2562" w:type="dxa"/>
            <w:tcBorders>
              <w:top w:val="nil"/>
              <w:left w:val="nil"/>
              <w:bottom w:val="single" w:sz="4" w:space="0" w:color="auto"/>
              <w:right w:val="single" w:sz="4" w:space="0" w:color="auto"/>
            </w:tcBorders>
            <w:shd w:val="clear" w:color="auto" w:fill="auto"/>
            <w:vAlign w:val="bottom"/>
            <w:hideMark/>
          </w:tcPr>
          <w:p w14:paraId="264718C8" w14:textId="77777777" w:rsidR="004E74B6" w:rsidRPr="00BB418D" w:rsidRDefault="004E74B6" w:rsidP="00A53ADA">
            <w:pPr>
              <w:rPr>
                <w:rFonts w:ascii="Calibri" w:hAnsi="Calibri"/>
                <w:color w:val="000000"/>
              </w:rPr>
            </w:pPr>
            <w:r w:rsidRPr="00BB418D">
              <w:rPr>
                <w:rFonts w:ascii="Calibri" w:hAnsi="Calibri"/>
                <w:color w:val="000000"/>
              </w:rPr>
              <w:t>Staff sometimes posts call minutes and agendas</w:t>
            </w:r>
          </w:p>
        </w:tc>
      </w:tr>
      <w:tr w:rsidR="004E74B6" w:rsidRPr="00BB418D" w14:paraId="716670CD" w14:textId="77777777" w:rsidTr="00A53ADA">
        <w:trPr>
          <w:trHeight w:val="600"/>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41BB3CFD" w14:textId="77777777" w:rsidR="004E74B6" w:rsidRPr="00BB418D" w:rsidRDefault="004E74B6" w:rsidP="00A53ADA">
            <w:pPr>
              <w:rPr>
                <w:rFonts w:ascii="Calibri" w:hAnsi="Calibri"/>
                <w:color w:val="000000"/>
              </w:rPr>
            </w:pPr>
            <w:r w:rsidRPr="00BB418D">
              <w:rPr>
                <w:rFonts w:ascii="Calibri" w:hAnsi="Calibri"/>
                <w:color w:val="000000"/>
              </w:rPr>
              <w:t>Webinars</w:t>
            </w:r>
          </w:p>
        </w:tc>
        <w:tc>
          <w:tcPr>
            <w:tcW w:w="1204" w:type="dxa"/>
            <w:tcBorders>
              <w:top w:val="nil"/>
              <w:left w:val="nil"/>
              <w:bottom w:val="single" w:sz="4" w:space="0" w:color="auto"/>
              <w:right w:val="single" w:sz="4" w:space="0" w:color="auto"/>
            </w:tcBorders>
            <w:shd w:val="clear" w:color="auto" w:fill="auto"/>
            <w:noWrap/>
            <w:vAlign w:val="bottom"/>
            <w:hideMark/>
          </w:tcPr>
          <w:p w14:paraId="471F94B2" w14:textId="77777777" w:rsidR="004E74B6" w:rsidRPr="00BB418D" w:rsidRDefault="004E74B6" w:rsidP="00A53ADA">
            <w:pPr>
              <w:rPr>
                <w:rFonts w:ascii="Calibri" w:hAnsi="Calibri"/>
                <w:color w:val="000000"/>
              </w:rPr>
            </w:pPr>
            <w:r w:rsidRPr="00BB418D">
              <w:rPr>
                <w:rFonts w:ascii="Calibri" w:hAnsi="Calibri"/>
                <w:color w:val="000000"/>
              </w:rPr>
              <w:t>4 /year</w:t>
            </w:r>
          </w:p>
        </w:tc>
        <w:tc>
          <w:tcPr>
            <w:tcW w:w="1977" w:type="dxa"/>
            <w:tcBorders>
              <w:top w:val="nil"/>
              <w:left w:val="nil"/>
              <w:bottom w:val="single" w:sz="4" w:space="0" w:color="auto"/>
              <w:right w:val="single" w:sz="4" w:space="0" w:color="auto"/>
            </w:tcBorders>
            <w:shd w:val="clear" w:color="auto" w:fill="auto"/>
            <w:vAlign w:val="bottom"/>
            <w:hideMark/>
          </w:tcPr>
          <w:p w14:paraId="219841E3" w14:textId="77777777" w:rsidR="004E74B6" w:rsidRPr="00BB418D" w:rsidRDefault="004E74B6" w:rsidP="00A53ADA">
            <w:pPr>
              <w:rPr>
                <w:rFonts w:ascii="Calibri" w:hAnsi="Calibri"/>
                <w:color w:val="000000"/>
              </w:rPr>
            </w:pPr>
            <w:r w:rsidRPr="00BB418D">
              <w:rPr>
                <w:rFonts w:ascii="Calibri" w:hAnsi="Calibri"/>
                <w:color w:val="000000"/>
              </w:rPr>
              <w:t>Staff and members</w:t>
            </w:r>
          </w:p>
        </w:tc>
        <w:tc>
          <w:tcPr>
            <w:tcW w:w="1652" w:type="dxa"/>
            <w:tcBorders>
              <w:top w:val="nil"/>
              <w:left w:val="nil"/>
              <w:bottom w:val="single" w:sz="4" w:space="0" w:color="auto"/>
              <w:right w:val="single" w:sz="4" w:space="0" w:color="auto"/>
            </w:tcBorders>
            <w:shd w:val="clear" w:color="auto" w:fill="auto"/>
            <w:vAlign w:val="bottom"/>
            <w:hideMark/>
          </w:tcPr>
          <w:p w14:paraId="69247768" w14:textId="77777777" w:rsidR="004E74B6" w:rsidRPr="00BB418D" w:rsidRDefault="004E74B6" w:rsidP="00A53ADA">
            <w:pPr>
              <w:rPr>
                <w:rFonts w:ascii="Calibri" w:hAnsi="Calibri"/>
                <w:color w:val="000000"/>
              </w:rPr>
            </w:pPr>
            <w:r w:rsidRPr="00BB418D">
              <w:rPr>
                <w:rFonts w:ascii="Calibri" w:hAnsi="Calibri"/>
                <w:color w:val="000000"/>
              </w:rPr>
              <w:t>no. of people participating</w:t>
            </w:r>
          </w:p>
        </w:tc>
        <w:tc>
          <w:tcPr>
            <w:tcW w:w="2562" w:type="dxa"/>
            <w:tcBorders>
              <w:top w:val="nil"/>
              <w:left w:val="nil"/>
              <w:bottom w:val="single" w:sz="4" w:space="0" w:color="auto"/>
              <w:right w:val="single" w:sz="4" w:space="0" w:color="auto"/>
            </w:tcBorders>
            <w:shd w:val="clear" w:color="auto" w:fill="auto"/>
            <w:noWrap/>
            <w:vAlign w:val="bottom"/>
            <w:hideMark/>
          </w:tcPr>
          <w:p w14:paraId="3705B7BC" w14:textId="77777777" w:rsidR="004E74B6" w:rsidRPr="00BB418D" w:rsidRDefault="004E74B6" w:rsidP="00A53ADA">
            <w:pPr>
              <w:rPr>
                <w:rFonts w:ascii="Calibri" w:hAnsi="Calibri"/>
                <w:color w:val="000000"/>
              </w:rPr>
            </w:pPr>
            <w:r w:rsidRPr="00BB418D">
              <w:rPr>
                <w:rFonts w:ascii="Calibri" w:hAnsi="Calibri"/>
                <w:color w:val="000000"/>
              </w:rPr>
              <w:t> </w:t>
            </w:r>
          </w:p>
        </w:tc>
      </w:tr>
      <w:tr w:rsidR="004E74B6" w:rsidRPr="00BB418D" w14:paraId="71B66F6C" w14:textId="77777777" w:rsidTr="00A53ADA">
        <w:trPr>
          <w:trHeight w:val="900"/>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02024995" w14:textId="77777777" w:rsidR="004E74B6" w:rsidRPr="00BB418D" w:rsidRDefault="004E74B6" w:rsidP="00A53ADA">
            <w:pPr>
              <w:rPr>
                <w:rFonts w:ascii="Calibri" w:hAnsi="Calibri"/>
                <w:color w:val="000000"/>
              </w:rPr>
            </w:pPr>
            <w:r w:rsidRPr="00BB418D">
              <w:rPr>
                <w:rFonts w:ascii="Calibri" w:hAnsi="Calibri"/>
                <w:color w:val="000000"/>
              </w:rPr>
              <w:t>Member weaving</w:t>
            </w:r>
          </w:p>
        </w:tc>
        <w:tc>
          <w:tcPr>
            <w:tcW w:w="1204" w:type="dxa"/>
            <w:tcBorders>
              <w:top w:val="nil"/>
              <w:left w:val="nil"/>
              <w:bottom w:val="single" w:sz="4" w:space="0" w:color="auto"/>
              <w:right w:val="single" w:sz="4" w:space="0" w:color="auto"/>
            </w:tcBorders>
            <w:shd w:val="clear" w:color="auto" w:fill="auto"/>
            <w:noWrap/>
            <w:vAlign w:val="bottom"/>
            <w:hideMark/>
          </w:tcPr>
          <w:p w14:paraId="2CCD9C31" w14:textId="77777777" w:rsidR="004E74B6" w:rsidRPr="00BB418D" w:rsidRDefault="004E74B6" w:rsidP="00A53ADA">
            <w:pPr>
              <w:rPr>
                <w:rFonts w:ascii="Calibri" w:hAnsi="Calibri"/>
                <w:color w:val="000000"/>
              </w:rPr>
            </w:pPr>
            <w:r w:rsidRPr="00BB418D">
              <w:rPr>
                <w:rFonts w:ascii="Calibri" w:hAnsi="Calibri"/>
                <w:color w:val="000000"/>
              </w:rPr>
              <w:t>ongoing</w:t>
            </w:r>
          </w:p>
        </w:tc>
        <w:tc>
          <w:tcPr>
            <w:tcW w:w="1977" w:type="dxa"/>
            <w:tcBorders>
              <w:top w:val="nil"/>
              <w:left w:val="nil"/>
              <w:bottom w:val="single" w:sz="4" w:space="0" w:color="auto"/>
              <w:right w:val="single" w:sz="4" w:space="0" w:color="auto"/>
            </w:tcBorders>
            <w:shd w:val="clear" w:color="auto" w:fill="auto"/>
            <w:noWrap/>
            <w:vAlign w:val="bottom"/>
            <w:hideMark/>
          </w:tcPr>
          <w:p w14:paraId="66EDCD15" w14:textId="77777777" w:rsidR="004E74B6" w:rsidRPr="00BB418D" w:rsidRDefault="004E74B6" w:rsidP="00A53ADA">
            <w:pPr>
              <w:rPr>
                <w:rFonts w:ascii="Calibri" w:hAnsi="Calibri"/>
                <w:color w:val="000000"/>
              </w:rPr>
            </w:pPr>
            <w:r w:rsidRPr="00BB418D">
              <w:rPr>
                <w:rFonts w:ascii="Calibri" w:hAnsi="Calibri"/>
                <w:color w:val="000000"/>
              </w:rPr>
              <w:t>Staff and members</w:t>
            </w:r>
          </w:p>
        </w:tc>
        <w:tc>
          <w:tcPr>
            <w:tcW w:w="1652" w:type="dxa"/>
            <w:tcBorders>
              <w:top w:val="nil"/>
              <w:left w:val="nil"/>
              <w:bottom w:val="single" w:sz="4" w:space="0" w:color="auto"/>
              <w:right w:val="single" w:sz="4" w:space="0" w:color="auto"/>
            </w:tcBorders>
            <w:shd w:val="clear" w:color="auto" w:fill="auto"/>
            <w:vAlign w:val="bottom"/>
            <w:hideMark/>
          </w:tcPr>
          <w:p w14:paraId="4BE181D5" w14:textId="77777777" w:rsidR="004E74B6" w:rsidRPr="00BB418D" w:rsidRDefault="004E74B6" w:rsidP="00A53ADA">
            <w:pPr>
              <w:rPr>
                <w:rFonts w:ascii="Calibri" w:hAnsi="Calibri"/>
                <w:color w:val="000000"/>
              </w:rPr>
            </w:pPr>
            <w:r w:rsidRPr="00BB418D">
              <w:rPr>
                <w:rFonts w:ascii="Calibri" w:hAnsi="Calibri"/>
                <w:color w:val="000000"/>
              </w:rPr>
              <w:t>number of connections made</w:t>
            </w:r>
          </w:p>
        </w:tc>
        <w:tc>
          <w:tcPr>
            <w:tcW w:w="2562" w:type="dxa"/>
            <w:tcBorders>
              <w:top w:val="nil"/>
              <w:left w:val="nil"/>
              <w:bottom w:val="single" w:sz="4" w:space="0" w:color="auto"/>
              <w:right w:val="single" w:sz="4" w:space="0" w:color="auto"/>
            </w:tcBorders>
            <w:shd w:val="clear" w:color="auto" w:fill="auto"/>
            <w:vAlign w:val="bottom"/>
            <w:hideMark/>
          </w:tcPr>
          <w:p w14:paraId="253EB51A" w14:textId="77777777" w:rsidR="004E74B6" w:rsidRPr="00BB418D" w:rsidRDefault="004E74B6" w:rsidP="00A53ADA">
            <w:pPr>
              <w:rPr>
                <w:rFonts w:ascii="Calibri" w:hAnsi="Calibri"/>
                <w:color w:val="000000"/>
              </w:rPr>
            </w:pPr>
            <w:r w:rsidRPr="00BB418D">
              <w:rPr>
                <w:rFonts w:ascii="Calibri" w:hAnsi="Calibri"/>
                <w:color w:val="000000"/>
              </w:rPr>
              <w:t>Steering Committee members conduct one on one outreach 2x a year.</w:t>
            </w:r>
          </w:p>
        </w:tc>
      </w:tr>
      <w:tr w:rsidR="004E74B6" w:rsidRPr="00BB418D" w14:paraId="3D7E2432" w14:textId="77777777" w:rsidTr="00A53ADA">
        <w:trPr>
          <w:trHeight w:val="1200"/>
        </w:trPr>
        <w:tc>
          <w:tcPr>
            <w:tcW w:w="2425" w:type="dxa"/>
            <w:tcBorders>
              <w:top w:val="nil"/>
              <w:left w:val="single" w:sz="4" w:space="0" w:color="auto"/>
              <w:bottom w:val="single" w:sz="4" w:space="0" w:color="auto"/>
              <w:right w:val="single" w:sz="4" w:space="0" w:color="auto"/>
            </w:tcBorders>
            <w:shd w:val="clear" w:color="auto" w:fill="auto"/>
            <w:vAlign w:val="bottom"/>
            <w:hideMark/>
          </w:tcPr>
          <w:p w14:paraId="7EDD7F49" w14:textId="77777777" w:rsidR="004E74B6" w:rsidRPr="00BB418D" w:rsidRDefault="004E74B6" w:rsidP="00A53ADA">
            <w:pPr>
              <w:rPr>
                <w:rFonts w:ascii="Calibri" w:hAnsi="Calibri"/>
                <w:color w:val="000000"/>
              </w:rPr>
            </w:pPr>
            <w:r w:rsidRPr="00BB418D">
              <w:rPr>
                <w:rFonts w:ascii="Calibri" w:hAnsi="Calibri"/>
                <w:color w:val="000000"/>
              </w:rPr>
              <w:t>Trainings / Info from national partners</w:t>
            </w:r>
          </w:p>
        </w:tc>
        <w:tc>
          <w:tcPr>
            <w:tcW w:w="1204" w:type="dxa"/>
            <w:tcBorders>
              <w:top w:val="nil"/>
              <w:left w:val="nil"/>
              <w:bottom w:val="single" w:sz="4" w:space="0" w:color="auto"/>
              <w:right w:val="single" w:sz="4" w:space="0" w:color="auto"/>
            </w:tcBorders>
            <w:shd w:val="clear" w:color="auto" w:fill="auto"/>
            <w:noWrap/>
            <w:vAlign w:val="bottom"/>
            <w:hideMark/>
          </w:tcPr>
          <w:p w14:paraId="126919DE" w14:textId="77777777" w:rsidR="004E74B6" w:rsidRPr="00BB418D" w:rsidRDefault="004E74B6" w:rsidP="00A53ADA">
            <w:pPr>
              <w:rPr>
                <w:rFonts w:ascii="Calibri" w:hAnsi="Calibri"/>
                <w:color w:val="000000"/>
              </w:rPr>
            </w:pPr>
            <w:r w:rsidRPr="00BB418D">
              <w:rPr>
                <w:rFonts w:ascii="Calibri" w:hAnsi="Calibri"/>
                <w:color w:val="000000"/>
              </w:rPr>
              <w:t>ongoing</w:t>
            </w:r>
          </w:p>
        </w:tc>
        <w:tc>
          <w:tcPr>
            <w:tcW w:w="1977" w:type="dxa"/>
            <w:tcBorders>
              <w:top w:val="nil"/>
              <w:left w:val="nil"/>
              <w:bottom w:val="single" w:sz="4" w:space="0" w:color="auto"/>
              <w:right w:val="single" w:sz="4" w:space="0" w:color="auto"/>
            </w:tcBorders>
            <w:shd w:val="clear" w:color="auto" w:fill="auto"/>
            <w:vAlign w:val="bottom"/>
            <w:hideMark/>
          </w:tcPr>
          <w:p w14:paraId="65122759" w14:textId="77777777" w:rsidR="004E74B6" w:rsidRPr="00BB418D" w:rsidRDefault="004E74B6" w:rsidP="00A53ADA">
            <w:pPr>
              <w:rPr>
                <w:rFonts w:ascii="Calibri" w:hAnsi="Calibri"/>
                <w:color w:val="000000"/>
              </w:rPr>
            </w:pPr>
            <w:r w:rsidRPr="00BB418D">
              <w:rPr>
                <w:rFonts w:ascii="Calibri" w:hAnsi="Calibri"/>
                <w:color w:val="000000"/>
              </w:rPr>
              <w:t>Staff, members, partners</w:t>
            </w:r>
          </w:p>
        </w:tc>
        <w:tc>
          <w:tcPr>
            <w:tcW w:w="1652" w:type="dxa"/>
            <w:tcBorders>
              <w:top w:val="nil"/>
              <w:left w:val="nil"/>
              <w:bottom w:val="single" w:sz="4" w:space="0" w:color="auto"/>
              <w:right w:val="single" w:sz="4" w:space="0" w:color="auto"/>
            </w:tcBorders>
            <w:shd w:val="clear" w:color="auto" w:fill="auto"/>
            <w:vAlign w:val="bottom"/>
            <w:hideMark/>
          </w:tcPr>
          <w:p w14:paraId="047C6909" w14:textId="77777777" w:rsidR="004E74B6" w:rsidRPr="00BB418D" w:rsidRDefault="004E74B6" w:rsidP="00A53ADA">
            <w:pPr>
              <w:rPr>
                <w:rFonts w:ascii="Calibri" w:hAnsi="Calibri"/>
                <w:color w:val="000000"/>
              </w:rPr>
            </w:pPr>
            <w:r w:rsidRPr="00BB418D">
              <w:rPr>
                <w:rFonts w:ascii="Calibri" w:hAnsi="Calibri"/>
                <w:color w:val="000000"/>
              </w:rPr>
              <w:t>participation rate</w:t>
            </w:r>
          </w:p>
        </w:tc>
        <w:tc>
          <w:tcPr>
            <w:tcW w:w="2562" w:type="dxa"/>
            <w:tcBorders>
              <w:top w:val="nil"/>
              <w:left w:val="nil"/>
              <w:bottom w:val="single" w:sz="4" w:space="0" w:color="auto"/>
              <w:right w:val="single" w:sz="4" w:space="0" w:color="auto"/>
            </w:tcBorders>
            <w:shd w:val="clear" w:color="auto" w:fill="auto"/>
            <w:vAlign w:val="bottom"/>
            <w:hideMark/>
          </w:tcPr>
          <w:p w14:paraId="33D640BB" w14:textId="77777777" w:rsidR="004E74B6" w:rsidRPr="00BB418D" w:rsidRDefault="004E74B6" w:rsidP="00A53ADA">
            <w:pPr>
              <w:rPr>
                <w:rFonts w:ascii="Calibri" w:hAnsi="Calibri"/>
                <w:color w:val="000000"/>
              </w:rPr>
            </w:pPr>
            <w:r w:rsidRPr="00BB418D">
              <w:rPr>
                <w:rFonts w:ascii="Calibri" w:hAnsi="Calibri"/>
                <w:color w:val="000000"/>
              </w:rPr>
              <w:t>These have been conducted through collaborative grant projects and the annual meeting.</w:t>
            </w:r>
          </w:p>
        </w:tc>
      </w:tr>
    </w:tbl>
    <w:p w14:paraId="2B3F58F9" w14:textId="77777777" w:rsidR="004E74B6" w:rsidRDefault="004E74B6" w:rsidP="004E74B6">
      <w:pPr>
        <w:rPr>
          <w:rFonts w:ascii="Calibri" w:hAnsi="Calibri" w:cs="Arial"/>
          <w:b/>
          <w:bCs/>
          <w:color w:val="000000"/>
        </w:rPr>
      </w:pPr>
    </w:p>
    <w:p w14:paraId="384514E2" w14:textId="77777777" w:rsidR="004E74B6" w:rsidRDefault="004E74B6" w:rsidP="004E74B6">
      <w:pPr>
        <w:rPr>
          <w:rFonts w:ascii="Calibri" w:hAnsi="Calibri" w:cs="Arial"/>
          <w:b/>
          <w:bCs/>
          <w:color w:val="000000"/>
        </w:rPr>
      </w:pPr>
      <w:r>
        <w:rPr>
          <w:rFonts w:ascii="Calibri" w:hAnsi="Calibri" w:cs="Arial"/>
          <w:b/>
          <w:bCs/>
          <w:color w:val="000000"/>
        </w:rPr>
        <w:br w:type="page"/>
      </w:r>
    </w:p>
    <w:p w14:paraId="4D3F066E" w14:textId="77777777" w:rsidR="004E74B6" w:rsidRPr="00415532" w:rsidRDefault="004E74B6" w:rsidP="004E74B6">
      <w:pPr>
        <w:rPr>
          <w:rFonts w:ascii="Calibri" w:hAnsi="Calibri" w:cs="Arial"/>
          <w:b/>
          <w:bCs/>
          <w:color w:val="000000"/>
        </w:rPr>
      </w:pPr>
      <w:r>
        <w:rPr>
          <w:rFonts w:ascii="Calibri" w:hAnsi="Calibri" w:cs="Arial"/>
          <w:b/>
          <w:bCs/>
          <w:color w:val="000000"/>
        </w:rPr>
        <w:lastRenderedPageBreak/>
        <w:t>2016/2017 SSDN Communications Work Plan Priorities Details:</w:t>
      </w:r>
    </w:p>
    <w:p w14:paraId="05E68C1F" w14:textId="77777777" w:rsidR="004E74B6" w:rsidRPr="00415532" w:rsidRDefault="004E74B6" w:rsidP="004E74B6">
      <w:pPr>
        <w:rPr>
          <w:rFonts w:ascii="Calibri" w:hAnsi="Calibri" w:cs="Arial"/>
          <w:bCs/>
          <w:color w:val="000000"/>
        </w:rPr>
      </w:pPr>
      <w:r w:rsidRPr="00415532">
        <w:rPr>
          <w:rFonts w:ascii="Calibri" w:hAnsi="Calibri" w:cs="Arial"/>
          <w:bCs/>
          <w:color w:val="000000"/>
        </w:rPr>
        <w:t>In the weeks following development of the draft work plan, staff and the Communication</w:t>
      </w:r>
      <w:r>
        <w:rPr>
          <w:rFonts w:ascii="Calibri" w:hAnsi="Calibri" w:cs="Arial"/>
          <w:bCs/>
          <w:color w:val="000000"/>
        </w:rPr>
        <w:t xml:space="preserve">s </w:t>
      </w:r>
      <w:r w:rsidRPr="00415532">
        <w:rPr>
          <w:rFonts w:ascii="Calibri" w:hAnsi="Calibri" w:cs="Arial"/>
          <w:bCs/>
          <w:color w:val="000000"/>
        </w:rPr>
        <w:t>Committee made adjustments based on reflection and the need to balance staff time and resources wi</w:t>
      </w:r>
      <w:r>
        <w:rPr>
          <w:rFonts w:ascii="Calibri" w:hAnsi="Calibri" w:cs="Arial"/>
          <w:bCs/>
          <w:color w:val="000000"/>
        </w:rPr>
        <w:t>th shifting network priorities.</w:t>
      </w:r>
      <w:r w:rsidRPr="00415532">
        <w:rPr>
          <w:rFonts w:ascii="Calibri" w:hAnsi="Calibri" w:cs="Arial"/>
          <w:bCs/>
          <w:color w:val="000000"/>
        </w:rPr>
        <w:t xml:space="preserve"> Here are highlights of those discussions: </w:t>
      </w:r>
    </w:p>
    <w:p w14:paraId="789A32C9" w14:textId="77777777" w:rsidR="004E74B6" w:rsidRPr="00415532" w:rsidRDefault="004E74B6" w:rsidP="004E74B6">
      <w:pPr>
        <w:rPr>
          <w:rFonts w:ascii="Calibri" w:hAnsi="Calibri" w:cs="Arial"/>
          <w:bCs/>
          <w:color w:val="000000"/>
        </w:rPr>
      </w:pPr>
    </w:p>
    <w:p w14:paraId="4E9B4BB2" w14:textId="77777777" w:rsidR="004E74B6" w:rsidRPr="005468BF" w:rsidRDefault="004E74B6" w:rsidP="004E74B6">
      <w:pPr>
        <w:numPr>
          <w:ilvl w:val="0"/>
          <w:numId w:val="2"/>
        </w:numPr>
        <w:rPr>
          <w:rFonts w:ascii="Calibri" w:hAnsi="Calibri" w:cs="Arial"/>
          <w:bCs/>
          <w:color w:val="000000"/>
        </w:rPr>
      </w:pPr>
      <w:r w:rsidRPr="00415532">
        <w:rPr>
          <w:rFonts w:ascii="Calibri" w:hAnsi="Calibri" w:cs="Arial"/>
          <w:bCs/>
          <w:color w:val="000000"/>
        </w:rPr>
        <w:t xml:space="preserve">It was agreed that the newsletter (with a new format) would be shifted to a 6 times per year schedule.  This gives staff more time to focus on increasing member connectivity &amp; updating or freshening the website.  </w:t>
      </w:r>
      <w:r>
        <w:rPr>
          <w:rFonts w:ascii="Calibri" w:hAnsi="Calibri" w:cs="Arial"/>
          <w:bCs/>
          <w:color w:val="000000"/>
        </w:rPr>
        <w:t xml:space="preserve">Within a few months since implementation we have received praise from members. Examples of these changes include: </w:t>
      </w:r>
      <w:r w:rsidRPr="005468BF">
        <w:rPr>
          <w:i/>
        </w:rPr>
        <w:t>change newsletter to every other month; changed font size, changed formatting; added ideas for content; changed focus for off-months to work on website; updated members on site and updated annual meeting presentations</w:t>
      </w:r>
    </w:p>
    <w:p w14:paraId="36B3BD1D" w14:textId="77777777" w:rsidR="004E74B6" w:rsidRPr="00415532" w:rsidRDefault="004E74B6" w:rsidP="004E74B6">
      <w:pPr>
        <w:ind w:left="720"/>
        <w:rPr>
          <w:rFonts w:ascii="Calibri" w:hAnsi="Calibri" w:cs="Arial"/>
          <w:bCs/>
          <w:color w:val="000000"/>
        </w:rPr>
      </w:pPr>
    </w:p>
    <w:p w14:paraId="6E29D456" w14:textId="77777777" w:rsidR="005167CD" w:rsidRDefault="004E74B6" w:rsidP="005167CD">
      <w:pPr>
        <w:numPr>
          <w:ilvl w:val="0"/>
          <w:numId w:val="2"/>
        </w:numPr>
        <w:rPr>
          <w:rFonts w:ascii="Calibri" w:hAnsi="Calibri" w:cs="Arial"/>
          <w:bCs/>
          <w:color w:val="000000"/>
        </w:rPr>
      </w:pPr>
      <w:r w:rsidRPr="00415532">
        <w:rPr>
          <w:rFonts w:ascii="Calibri" w:hAnsi="Calibri" w:cs="Arial"/>
          <w:bCs/>
          <w:color w:val="000000"/>
        </w:rPr>
        <w:t xml:space="preserve">Goal 4 was clarified to focus on developing messaging around the access to knowledge not creating educational content </w:t>
      </w:r>
    </w:p>
    <w:p w14:paraId="5611A37D" w14:textId="77777777" w:rsidR="005167CD" w:rsidRDefault="005167CD" w:rsidP="005167CD">
      <w:pPr>
        <w:pStyle w:val="ListParagraph"/>
        <w:rPr>
          <w:rFonts w:ascii="Calibri" w:hAnsi="Calibri" w:cs="Arial"/>
          <w:bCs/>
          <w:color w:val="000000"/>
        </w:rPr>
      </w:pPr>
    </w:p>
    <w:p w14:paraId="3DECC869" w14:textId="55C3DD67" w:rsidR="004E74B6" w:rsidRPr="005167CD" w:rsidRDefault="004E74B6" w:rsidP="005167CD">
      <w:pPr>
        <w:numPr>
          <w:ilvl w:val="0"/>
          <w:numId w:val="2"/>
        </w:numPr>
        <w:rPr>
          <w:rFonts w:ascii="Calibri" w:hAnsi="Calibri" w:cs="Arial"/>
          <w:bCs/>
          <w:color w:val="000000"/>
        </w:rPr>
      </w:pPr>
      <w:r w:rsidRPr="005167CD">
        <w:rPr>
          <w:rFonts w:ascii="Calibri" w:hAnsi="Calibri" w:cs="Arial"/>
          <w:bCs/>
          <w:color w:val="000000"/>
        </w:rPr>
        <w:t>Ideas for new case study topics were shared and developed for future implementation</w:t>
      </w:r>
    </w:p>
    <w:p w14:paraId="3FD13AB0" w14:textId="77777777" w:rsidR="004E74B6" w:rsidRPr="00415532" w:rsidRDefault="004E74B6" w:rsidP="004E74B6">
      <w:pPr>
        <w:rPr>
          <w:rFonts w:ascii="Calibri" w:hAnsi="Calibri" w:cs="Arial"/>
          <w:bCs/>
          <w:color w:val="000000"/>
        </w:rPr>
      </w:pPr>
    </w:p>
    <w:p w14:paraId="58C543E8" w14:textId="77777777" w:rsidR="004E74B6" w:rsidRDefault="004E74B6" w:rsidP="004E74B6">
      <w:pPr>
        <w:numPr>
          <w:ilvl w:val="0"/>
          <w:numId w:val="2"/>
        </w:numPr>
        <w:rPr>
          <w:rFonts w:ascii="Calibri" w:hAnsi="Calibri" w:cs="Arial"/>
          <w:bCs/>
          <w:color w:val="000000"/>
        </w:rPr>
      </w:pPr>
      <w:r w:rsidRPr="00415532">
        <w:rPr>
          <w:rFonts w:ascii="Calibri" w:hAnsi="Calibri" w:cs="Arial"/>
          <w:bCs/>
          <w:color w:val="000000"/>
        </w:rPr>
        <w:t xml:space="preserve">There was </w:t>
      </w:r>
      <w:r>
        <w:rPr>
          <w:rFonts w:ascii="Calibri" w:hAnsi="Calibri" w:cs="Arial"/>
          <w:bCs/>
          <w:color w:val="000000"/>
        </w:rPr>
        <w:t xml:space="preserve">a </w:t>
      </w:r>
      <w:r w:rsidRPr="00415532">
        <w:rPr>
          <w:rFonts w:ascii="Calibri" w:hAnsi="Calibri" w:cs="Arial"/>
          <w:bCs/>
          <w:color w:val="000000"/>
        </w:rPr>
        <w:t xml:space="preserve">noted an awareness that SSDN - although it has a high frequency of new members regularly entering the network - it also has to consider how to appeal to and keep its veteran members.  This creates an additional audience for communications and staff to support.  </w:t>
      </w:r>
    </w:p>
    <w:p w14:paraId="22CB108C" w14:textId="77777777" w:rsidR="004E74B6" w:rsidRDefault="004E74B6" w:rsidP="004E74B6">
      <w:pPr>
        <w:rPr>
          <w:rFonts w:ascii="Calibri" w:hAnsi="Calibri" w:cs="Arial"/>
          <w:bCs/>
          <w:color w:val="000000"/>
        </w:rPr>
      </w:pPr>
    </w:p>
    <w:p w14:paraId="63468899" w14:textId="77777777" w:rsidR="004E74B6" w:rsidRPr="00415532" w:rsidRDefault="004E74B6" w:rsidP="004E74B6">
      <w:pPr>
        <w:numPr>
          <w:ilvl w:val="0"/>
          <w:numId w:val="2"/>
        </w:numPr>
        <w:rPr>
          <w:rFonts w:ascii="Calibri" w:hAnsi="Calibri" w:cs="Arial"/>
          <w:bCs/>
          <w:color w:val="000000"/>
        </w:rPr>
      </w:pPr>
      <w:r>
        <w:rPr>
          <w:rFonts w:ascii="Calibri" w:hAnsi="Calibri" w:cs="Arial"/>
          <w:bCs/>
          <w:color w:val="000000"/>
        </w:rPr>
        <w:t>It was noted that webinars and trainings/info from partners is useful and should be continued as content and opportunity becomes available and is deemed appropriate.</w:t>
      </w:r>
    </w:p>
    <w:p w14:paraId="23F34933" w14:textId="77777777" w:rsidR="004E74B6" w:rsidRPr="00415532" w:rsidRDefault="004E74B6" w:rsidP="004E74B6">
      <w:pPr>
        <w:rPr>
          <w:rFonts w:ascii="Calibri" w:hAnsi="Calibri" w:cs="Arial"/>
          <w:bCs/>
          <w:color w:val="000000"/>
        </w:rPr>
      </w:pPr>
    </w:p>
    <w:p w14:paraId="474BE76B" w14:textId="77777777" w:rsidR="004E74B6" w:rsidRDefault="004E74B6" w:rsidP="004E74B6">
      <w:pPr>
        <w:numPr>
          <w:ilvl w:val="0"/>
          <w:numId w:val="2"/>
        </w:numPr>
        <w:rPr>
          <w:rFonts w:ascii="Calibri" w:hAnsi="Calibri" w:cs="Arial"/>
          <w:bCs/>
          <w:color w:val="000000"/>
        </w:rPr>
      </w:pPr>
      <w:r w:rsidRPr="00415532">
        <w:rPr>
          <w:rFonts w:ascii="Calibri" w:hAnsi="Calibri" w:cs="Arial"/>
          <w:bCs/>
          <w:color w:val="000000"/>
        </w:rPr>
        <w:t xml:space="preserve">It was agreed that collaborative grant projects – now adding to staff time priorities – was a relatively recent tool that has emerged as a way to serve veteran members, deepen network relationships and implement programs in member communities.  </w:t>
      </w:r>
    </w:p>
    <w:p w14:paraId="45F9CF0F" w14:textId="77777777" w:rsidR="004E74B6" w:rsidRDefault="004E74B6" w:rsidP="004E74B6">
      <w:pPr>
        <w:rPr>
          <w:rFonts w:ascii="Calibri" w:hAnsi="Calibri" w:cs="Arial"/>
          <w:bCs/>
          <w:color w:val="000000"/>
        </w:rPr>
      </w:pPr>
    </w:p>
    <w:p w14:paraId="1B894E77" w14:textId="77777777" w:rsidR="004E74B6" w:rsidRPr="00415532" w:rsidRDefault="004E74B6" w:rsidP="004E74B6">
      <w:pPr>
        <w:numPr>
          <w:ilvl w:val="0"/>
          <w:numId w:val="2"/>
        </w:numPr>
        <w:rPr>
          <w:rFonts w:ascii="Calibri" w:hAnsi="Calibri" w:cs="Arial"/>
          <w:bCs/>
          <w:color w:val="000000"/>
        </w:rPr>
      </w:pPr>
      <w:r>
        <w:rPr>
          <w:rFonts w:ascii="Calibri" w:hAnsi="Calibri" w:cs="Arial"/>
          <w:bCs/>
          <w:color w:val="000000"/>
        </w:rPr>
        <w:t>Member weaving was found to be a valuable exercise and it was recommended that ideas to further the success of this exercise be developed in coordination with the membership committee that will be established in 2016.</w:t>
      </w:r>
    </w:p>
    <w:p w14:paraId="7D93E0CD" w14:textId="77777777" w:rsidR="004E74B6" w:rsidRPr="00415532" w:rsidRDefault="004E74B6" w:rsidP="004E74B6">
      <w:pPr>
        <w:rPr>
          <w:rFonts w:ascii="Calibri" w:hAnsi="Calibri" w:cs="Arial"/>
          <w:bCs/>
          <w:color w:val="000000"/>
        </w:rPr>
      </w:pPr>
    </w:p>
    <w:p w14:paraId="2D2413CE" w14:textId="77777777" w:rsidR="004E74B6" w:rsidRPr="00415532" w:rsidRDefault="004E74B6" w:rsidP="004E74B6">
      <w:pPr>
        <w:numPr>
          <w:ilvl w:val="0"/>
          <w:numId w:val="2"/>
        </w:numPr>
        <w:rPr>
          <w:rFonts w:ascii="Calibri" w:hAnsi="Calibri" w:cs="Arial"/>
          <w:bCs/>
          <w:color w:val="000000"/>
        </w:rPr>
      </w:pPr>
      <w:r>
        <w:rPr>
          <w:rFonts w:ascii="Calibri" w:hAnsi="Calibri" w:cs="Arial"/>
          <w:bCs/>
          <w:color w:val="000000"/>
        </w:rPr>
        <w:t>Going forward, s</w:t>
      </w:r>
      <w:r w:rsidRPr="00415532">
        <w:rPr>
          <w:rFonts w:ascii="Calibri" w:hAnsi="Calibri" w:cs="Arial"/>
          <w:bCs/>
          <w:color w:val="000000"/>
        </w:rPr>
        <w:t xml:space="preserve">taff will call upon the Communications Committee as needed to perform the functions of the plan and to work on updates.  </w:t>
      </w:r>
    </w:p>
    <w:p w14:paraId="5C189F13" w14:textId="77777777" w:rsidR="004E74B6" w:rsidRPr="00415532" w:rsidRDefault="004E74B6" w:rsidP="004E74B6">
      <w:pPr>
        <w:rPr>
          <w:rFonts w:ascii="Calibri" w:hAnsi="Calibri" w:cs="Arial"/>
          <w:bCs/>
          <w:color w:val="000000"/>
        </w:rPr>
      </w:pPr>
    </w:p>
    <w:p w14:paraId="379B828E" w14:textId="77777777" w:rsidR="004E74B6" w:rsidRPr="00415532" w:rsidRDefault="004E74B6" w:rsidP="004E74B6">
      <w:pPr>
        <w:numPr>
          <w:ilvl w:val="0"/>
          <w:numId w:val="2"/>
        </w:numPr>
        <w:rPr>
          <w:rFonts w:ascii="Calibri" w:hAnsi="Calibri" w:cs="Arial"/>
          <w:bCs/>
          <w:color w:val="000000"/>
        </w:rPr>
      </w:pPr>
      <w:r w:rsidRPr="00415532">
        <w:rPr>
          <w:rFonts w:ascii="Calibri" w:hAnsi="Calibri" w:cs="Arial"/>
          <w:bCs/>
          <w:color w:val="000000"/>
        </w:rPr>
        <w:t xml:space="preserve">Staff will report annually to the Steering Committee using the assigned performance indicators and recommend changes and updates when needed.  </w:t>
      </w:r>
    </w:p>
    <w:p w14:paraId="63EC5594" w14:textId="77777777" w:rsidR="004E74B6" w:rsidRPr="00415532" w:rsidRDefault="004E74B6" w:rsidP="004E74B6">
      <w:pPr>
        <w:rPr>
          <w:rFonts w:ascii="Calibri" w:hAnsi="Calibri" w:cs="Arial"/>
          <w:bCs/>
          <w:color w:val="000000"/>
        </w:rPr>
      </w:pPr>
    </w:p>
    <w:p w14:paraId="7C9C005B" w14:textId="77777777" w:rsidR="004E74B6" w:rsidRDefault="004E74B6" w:rsidP="004E74B6">
      <w:pPr>
        <w:rPr>
          <w:rFonts w:ascii="Calibri" w:hAnsi="Calibri" w:cs="Arial"/>
          <w:bCs/>
          <w:color w:val="000000"/>
        </w:rPr>
      </w:pPr>
    </w:p>
    <w:p w14:paraId="07C68AFD" w14:textId="77777777" w:rsidR="004E74B6" w:rsidRDefault="004E74B6" w:rsidP="004E74B6">
      <w:pPr>
        <w:rPr>
          <w:rFonts w:ascii="Calibri" w:hAnsi="Calibri" w:cs="Arial"/>
          <w:bCs/>
          <w:color w:val="000000"/>
        </w:rPr>
      </w:pPr>
      <w:r>
        <w:rPr>
          <w:rFonts w:ascii="Calibri" w:hAnsi="Calibri" w:cs="Arial"/>
          <w:bCs/>
          <w:color w:val="000000"/>
        </w:rPr>
        <w:br w:type="page"/>
      </w:r>
      <w:r>
        <w:rPr>
          <w:rFonts w:ascii="Calibri" w:hAnsi="Calibri" w:cs="Arial"/>
          <w:bCs/>
          <w:color w:val="000000"/>
        </w:rPr>
        <w:lastRenderedPageBreak/>
        <w:t>There are other communications activities that are of crucial importance to the network, but it was decided amongst the committee that specific ideas for improvement should be addressed in future years or in partnership with other committees or other efforts. These efforts are mostly ongoing, and take different shapes and forms with each year and as the network grows and changes. Some of these activities include the following:</w:t>
      </w:r>
    </w:p>
    <w:p w14:paraId="66CEBCFC" w14:textId="77777777" w:rsidR="004E74B6" w:rsidRDefault="004E74B6" w:rsidP="004E74B6">
      <w:pPr>
        <w:rPr>
          <w:rFonts w:ascii="Calibri" w:hAnsi="Calibri" w:cs="Arial"/>
          <w:bCs/>
          <w:color w:val="000000"/>
        </w:rPr>
      </w:pPr>
    </w:p>
    <w:tbl>
      <w:tblPr>
        <w:tblW w:w="10040" w:type="dxa"/>
        <w:tblInd w:w="93" w:type="dxa"/>
        <w:tblLook w:val="04A0" w:firstRow="1" w:lastRow="0" w:firstColumn="1" w:lastColumn="0" w:noHBand="0" w:noVBand="1"/>
      </w:tblPr>
      <w:tblGrid>
        <w:gridCol w:w="2720"/>
        <w:gridCol w:w="1260"/>
        <w:gridCol w:w="1480"/>
        <w:gridCol w:w="1660"/>
        <w:gridCol w:w="2920"/>
      </w:tblGrid>
      <w:tr w:rsidR="004E74B6" w:rsidRPr="00BB418D" w14:paraId="2284AC1B" w14:textId="77777777" w:rsidTr="00A53ADA">
        <w:trPr>
          <w:trHeight w:val="420"/>
        </w:trPr>
        <w:tc>
          <w:tcPr>
            <w:tcW w:w="10040" w:type="dxa"/>
            <w:gridSpan w:val="5"/>
            <w:tcBorders>
              <w:top w:val="single" w:sz="8" w:space="0" w:color="auto"/>
              <w:left w:val="single" w:sz="8" w:space="0" w:color="auto"/>
              <w:bottom w:val="single" w:sz="8" w:space="0" w:color="auto"/>
              <w:right w:val="nil"/>
            </w:tcBorders>
            <w:shd w:val="clear" w:color="000000" w:fill="92CDDC"/>
            <w:vAlign w:val="bottom"/>
            <w:hideMark/>
          </w:tcPr>
          <w:p w14:paraId="24350EC7" w14:textId="77777777" w:rsidR="004E74B6" w:rsidRPr="00BB418D" w:rsidRDefault="004E74B6" w:rsidP="00A53ADA">
            <w:pPr>
              <w:rPr>
                <w:rFonts w:ascii="Calibri" w:hAnsi="Calibri"/>
                <w:b/>
                <w:bCs/>
                <w:color w:val="000000"/>
                <w:sz w:val="32"/>
                <w:szCs w:val="32"/>
              </w:rPr>
            </w:pPr>
            <w:r w:rsidRPr="00BB418D">
              <w:rPr>
                <w:rFonts w:ascii="Calibri" w:hAnsi="Calibri"/>
                <w:b/>
                <w:bCs/>
                <w:color w:val="000000"/>
                <w:sz w:val="32"/>
                <w:szCs w:val="32"/>
              </w:rPr>
              <w:t>Other SSDN Communications Work Plan Efforts</w:t>
            </w:r>
          </w:p>
        </w:tc>
      </w:tr>
      <w:tr w:rsidR="004E74B6" w:rsidRPr="00BB418D" w14:paraId="025AF029" w14:textId="77777777" w:rsidTr="00A53ADA">
        <w:trPr>
          <w:trHeight w:val="620"/>
        </w:trPr>
        <w:tc>
          <w:tcPr>
            <w:tcW w:w="2720" w:type="dxa"/>
            <w:tcBorders>
              <w:top w:val="nil"/>
              <w:left w:val="single" w:sz="8" w:space="0" w:color="auto"/>
              <w:bottom w:val="single" w:sz="8" w:space="0" w:color="auto"/>
              <w:right w:val="single" w:sz="4" w:space="0" w:color="auto"/>
            </w:tcBorders>
            <w:shd w:val="clear" w:color="000000" w:fill="95B3D7"/>
            <w:noWrap/>
            <w:vAlign w:val="bottom"/>
            <w:hideMark/>
          </w:tcPr>
          <w:p w14:paraId="56CB4A0B" w14:textId="77777777" w:rsidR="004E74B6" w:rsidRPr="00BB418D" w:rsidRDefault="004E74B6" w:rsidP="00A53ADA">
            <w:pPr>
              <w:rPr>
                <w:rFonts w:ascii="Calibri" w:hAnsi="Calibri"/>
                <w:b/>
                <w:bCs/>
                <w:color w:val="000000"/>
              </w:rPr>
            </w:pPr>
            <w:r w:rsidRPr="00BB418D">
              <w:rPr>
                <w:rFonts w:ascii="Calibri" w:hAnsi="Calibri"/>
                <w:b/>
                <w:bCs/>
                <w:color w:val="000000"/>
              </w:rPr>
              <w:t>Communications Activities</w:t>
            </w:r>
          </w:p>
        </w:tc>
        <w:tc>
          <w:tcPr>
            <w:tcW w:w="1260" w:type="dxa"/>
            <w:tcBorders>
              <w:top w:val="nil"/>
              <w:left w:val="nil"/>
              <w:bottom w:val="single" w:sz="8" w:space="0" w:color="auto"/>
              <w:right w:val="single" w:sz="4" w:space="0" w:color="auto"/>
            </w:tcBorders>
            <w:shd w:val="clear" w:color="000000" w:fill="DCE6F1"/>
            <w:vAlign w:val="bottom"/>
            <w:hideMark/>
          </w:tcPr>
          <w:p w14:paraId="4FE477B7" w14:textId="77777777" w:rsidR="004E74B6" w:rsidRPr="00BB418D" w:rsidRDefault="004E74B6" w:rsidP="00A53ADA">
            <w:pPr>
              <w:rPr>
                <w:rFonts w:ascii="Calibri" w:hAnsi="Calibri"/>
                <w:b/>
                <w:bCs/>
                <w:color w:val="000000"/>
              </w:rPr>
            </w:pPr>
            <w:r w:rsidRPr="00BB418D">
              <w:rPr>
                <w:rFonts w:ascii="Calibri" w:hAnsi="Calibri"/>
                <w:b/>
                <w:bCs/>
                <w:color w:val="000000"/>
              </w:rPr>
              <w:t>Current Frequency</w:t>
            </w:r>
          </w:p>
        </w:tc>
        <w:tc>
          <w:tcPr>
            <w:tcW w:w="1480" w:type="dxa"/>
            <w:tcBorders>
              <w:top w:val="nil"/>
              <w:left w:val="nil"/>
              <w:bottom w:val="single" w:sz="8" w:space="0" w:color="auto"/>
              <w:right w:val="single" w:sz="4" w:space="0" w:color="auto"/>
            </w:tcBorders>
            <w:shd w:val="clear" w:color="000000" w:fill="DCE6F1"/>
            <w:vAlign w:val="bottom"/>
            <w:hideMark/>
          </w:tcPr>
          <w:p w14:paraId="0AD17AA8" w14:textId="77777777" w:rsidR="004E74B6" w:rsidRPr="00BB418D" w:rsidRDefault="004E74B6" w:rsidP="00A53ADA">
            <w:pPr>
              <w:rPr>
                <w:rFonts w:ascii="Calibri" w:hAnsi="Calibri"/>
                <w:b/>
                <w:bCs/>
                <w:color w:val="000000"/>
              </w:rPr>
            </w:pPr>
            <w:r w:rsidRPr="00BB418D">
              <w:rPr>
                <w:rFonts w:ascii="Calibri" w:hAnsi="Calibri"/>
                <w:b/>
                <w:bCs/>
                <w:color w:val="000000"/>
              </w:rPr>
              <w:t>Responsible Parties</w:t>
            </w:r>
          </w:p>
        </w:tc>
        <w:tc>
          <w:tcPr>
            <w:tcW w:w="1660" w:type="dxa"/>
            <w:tcBorders>
              <w:top w:val="nil"/>
              <w:left w:val="nil"/>
              <w:bottom w:val="single" w:sz="8" w:space="0" w:color="auto"/>
              <w:right w:val="single" w:sz="4" w:space="0" w:color="auto"/>
            </w:tcBorders>
            <w:shd w:val="clear" w:color="000000" w:fill="DCE6F1"/>
            <w:vAlign w:val="bottom"/>
            <w:hideMark/>
          </w:tcPr>
          <w:p w14:paraId="215B23F9" w14:textId="77777777" w:rsidR="004E74B6" w:rsidRPr="00BB418D" w:rsidRDefault="004E74B6" w:rsidP="00A53ADA">
            <w:pPr>
              <w:rPr>
                <w:rFonts w:ascii="Calibri" w:hAnsi="Calibri"/>
                <w:b/>
                <w:bCs/>
                <w:color w:val="000000"/>
              </w:rPr>
            </w:pPr>
            <w:r w:rsidRPr="00BB418D">
              <w:rPr>
                <w:rFonts w:ascii="Calibri" w:hAnsi="Calibri"/>
                <w:b/>
                <w:bCs/>
                <w:color w:val="000000"/>
              </w:rPr>
              <w:t>Performance Indicator</w:t>
            </w:r>
          </w:p>
        </w:tc>
        <w:tc>
          <w:tcPr>
            <w:tcW w:w="2920" w:type="dxa"/>
            <w:tcBorders>
              <w:top w:val="nil"/>
              <w:left w:val="nil"/>
              <w:bottom w:val="single" w:sz="8" w:space="0" w:color="auto"/>
              <w:right w:val="single" w:sz="4" w:space="0" w:color="auto"/>
            </w:tcBorders>
            <w:shd w:val="clear" w:color="000000" w:fill="DCE6F1"/>
            <w:vAlign w:val="bottom"/>
            <w:hideMark/>
          </w:tcPr>
          <w:p w14:paraId="407FCFFD" w14:textId="77777777" w:rsidR="004E74B6" w:rsidRPr="00BB418D" w:rsidRDefault="004E74B6" w:rsidP="00A53ADA">
            <w:pPr>
              <w:rPr>
                <w:rFonts w:ascii="Calibri" w:hAnsi="Calibri"/>
                <w:b/>
                <w:bCs/>
                <w:color w:val="000000"/>
              </w:rPr>
            </w:pPr>
            <w:r w:rsidRPr="00BB418D">
              <w:rPr>
                <w:rFonts w:ascii="Calibri" w:hAnsi="Calibri"/>
                <w:b/>
                <w:bCs/>
                <w:color w:val="000000"/>
              </w:rPr>
              <w:t>Activity Example</w:t>
            </w:r>
          </w:p>
        </w:tc>
      </w:tr>
      <w:tr w:rsidR="004E74B6" w:rsidRPr="00BB418D" w14:paraId="265341A8" w14:textId="77777777" w:rsidTr="00A53ADA">
        <w:trPr>
          <w:trHeight w:val="900"/>
        </w:trPr>
        <w:tc>
          <w:tcPr>
            <w:tcW w:w="272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BC00CD" w14:textId="77777777" w:rsidR="004E74B6" w:rsidRPr="00BB418D" w:rsidRDefault="004E74B6" w:rsidP="00A53ADA">
            <w:pPr>
              <w:rPr>
                <w:rFonts w:ascii="Calibri" w:hAnsi="Calibri"/>
                <w:color w:val="000000"/>
              </w:rPr>
            </w:pPr>
            <w:r w:rsidRPr="00BB418D">
              <w:rPr>
                <w:rFonts w:ascii="Calibri" w:hAnsi="Calibri"/>
                <w:color w:val="000000"/>
              </w:rPr>
              <w:t>Member Surveys</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14:paraId="4877A33F" w14:textId="77777777" w:rsidR="004E74B6" w:rsidRPr="00BB418D" w:rsidRDefault="004E74B6" w:rsidP="00A53ADA">
            <w:pPr>
              <w:rPr>
                <w:rFonts w:ascii="Calibri" w:hAnsi="Calibri"/>
                <w:color w:val="000000"/>
              </w:rPr>
            </w:pPr>
            <w:r w:rsidRPr="00BB418D">
              <w:rPr>
                <w:rFonts w:ascii="Calibri" w:hAnsi="Calibri"/>
                <w:color w:val="000000"/>
              </w:rPr>
              <w:t>ongoing</w:t>
            </w:r>
          </w:p>
        </w:tc>
        <w:tc>
          <w:tcPr>
            <w:tcW w:w="1480" w:type="dxa"/>
            <w:tcBorders>
              <w:top w:val="single" w:sz="4" w:space="0" w:color="auto"/>
              <w:left w:val="nil"/>
              <w:bottom w:val="single" w:sz="4" w:space="0" w:color="auto"/>
              <w:right w:val="single" w:sz="4" w:space="0" w:color="auto"/>
            </w:tcBorders>
            <w:shd w:val="clear" w:color="auto" w:fill="auto"/>
            <w:noWrap/>
            <w:vAlign w:val="bottom"/>
            <w:hideMark/>
          </w:tcPr>
          <w:p w14:paraId="30BE9283" w14:textId="77777777" w:rsidR="004E74B6" w:rsidRPr="00BB418D" w:rsidRDefault="004E74B6" w:rsidP="00A53ADA">
            <w:pPr>
              <w:rPr>
                <w:rFonts w:ascii="Calibri" w:hAnsi="Calibri"/>
                <w:color w:val="000000"/>
              </w:rPr>
            </w:pPr>
            <w:r w:rsidRPr="00BB418D">
              <w:rPr>
                <w:rFonts w:ascii="Calibri" w:hAnsi="Calibri"/>
                <w:color w:val="000000"/>
              </w:rPr>
              <w:t>Staff</w:t>
            </w:r>
          </w:p>
        </w:tc>
        <w:tc>
          <w:tcPr>
            <w:tcW w:w="1660" w:type="dxa"/>
            <w:tcBorders>
              <w:top w:val="single" w:sz="4" w:space="0" w:color="auto"/>
              <w:left w:val="nil"/>
              <w:bottom w:val="single" w:sz="4" w:space="0" w:color="auto"/>
              <w:right w:val="single" w:sz="4" w:space="0" w:color="auto"/>
            </w:tcBorders>
            <w:shd w:val="clear" w:color="auto" w:fill="auto"/>
            <w:vAlign w:val="bottom"/>
            <w:hideMark/>
          </w:tcPr>
          <w:p w14:paraId="1A077147" w14:textId="77777777" w:rsidR="004E74B6" w:rsidRPr="00BB418D" w:rsidRDefault="004E74B6" w:rsidP="00A53ADA">
            <w:pPr>
              <w:rPr>
                <w:rFonts w:ascii="Calibri" w:hAnsi="Calibri"/>
                <w:color w:val="000000"/>
              </w:rPr>
            </w:pPr>
            <w:r w:rsidRPr="00BB418D">
              <w:rPr>
                <w:rFonts w:ascii="Calibri" w:hAnsi="Calibri"/>
                <w:color w:val="000000"/>
              </w:rPr>
              <w:t>participation rate</w:t>
            </w:r>
          </w:p>
        </w:tc>
        <w:tc>
          <w:tcPr>
            <w:tcW w:w="2920" w:type="dxa"/>
            <w:tcBorders>
              <w:top w:val="single" w:sz="4" w:space="0" w:color="auto"/>
              <w:left w:val="nil"/>
              <w:bottom w:val="single" w:sz="4" w:space="0" w:color="auto"/>
              <w:right w:val="single" w:sz="4" w:space="0" w:color="auto"/>
            </w:tcBorders>
            <w:shd w:val="clear" w:color="auto" w:fill="auto"/>
            <w:vAlign w:val="bottom"/>
            <w:hideMark/>
          </w:tcPr>
          <w:p w14:paraId="2A91616C" w14:textId="77777777" w:rsidR="004E74B6" w:rsidRPr="00BB418D" w:rsidRDefault="004E74B6" w:rsidP="00A53ADA">
            <w:pPr>
              <w:rPr>
                <w:rFonts w:ascii="Calibri" w:hAnsi="Calibri"/>
                <w:color w:val="000000"/>
              </w:rPr>
            </w:pPr>
            <w:r w:rsidRPr="00BB418D">
              <w:rPr>
                <w:rFonts w:ascii="Calibri" w:hAnsi="Calibri"/>
                <w:color w:val="000000"/>
              </w:rPr>
              <w:t>Annual meeting content survey, annual member satisfaction survey</w:t>
            </w:r>
          </w:p>
        </w:tc>
      </w:tr>
      <w:tr w:rsidR="004E74B6" w:rsidRPr="00BB418D" w14:paraId="40FB0710" w14:textId="77777777" w:rsidTr="00A53ADA">
        <w:trPr>
          <w:trHeight w:val="900"/>
        </w:trPr>
        <w:tc>
          <w:tcPr>
            <w:tcW w:w="2720" w:type="dxa"/>
            <w:tcBorders>
              <w:top w:val="nil"/>
              <w:left w:val="single" w:sz="4" w:space="0" w:color="auto"/>
              <w:bottom w:val="single" w:sz="4" w:space="0" w:color="auto"/>
              <w:right w:val="single" w:sz="4" w:space="0" w:color="auto"/>
            </w:tcBorders>
            <w:shd w:val="clear" w:color="auto" w:fill="auto"/>
            <w:vAlign w:val="bottom"/>
            <w:hideMark/>
          </w:tcPr>
          <w:p w14:paraId="630A8034" w14:textId="77777777" w:rsidR="004E74B6" w:rsidRPr="00BB418D" w:rsidRDefault="004E74B6" w:rsidP="00A53ADA">
            <w:pPr>
              <w:rPr>
                <w:rFonts w:ascii="Calibri" w:hAnsi="Calibri"/>
                <w:color w:val="000000"/>
              </w:rPr>
            </w:pPr>
            <w:r w:rsidRPr="00BB418D">
              <w:rPr>
                <w:rFonts w:ascii="Calibri" w:hAnsi="Calibri"/>
                <w:color w:val="000000"/>
              </w:rPr>
              <w:t>USDN.org member profiles</w:t>
            </w:r>
          </w:p>
        </w:tc>
        <w:tc>
          <w:tcPr>
            <w:tcW w:w="1260" w:type="dxa"/>
            <w:tcBorders>
              <w:top w:val="nil"/>
              <w:left w:val="nil"/>
              <w:bottom w:val="single" w:sz="4" w:space="0" w:color="auto"/>
              <w:right w:val="single" w:sz="4" w:space="0" w:color="auto"/>
            </w:tcBorders>
            <w:shd w:val="clear" w:color="auto" w:fill="auto"/>
            <w:vAlign w:val="bottom"/>
            <w:hideMark/>
          </w:tcPr>
          <w:p w14:paraId="24E5313F" w14:textId="77777777" w:rsidR="004E74B6" w:rsidRPr="00BB418D" w:rsidRDefault="004E74B6" w:rsidP="00A53ADA">
            <w:pPr>
              <w:rPr>
                <w:rFonts w:ascii="Calibri" w:hAnsi="Calibri"/>
                <w:color w:val="000000"/>
              </w:rPr>
            </w:pPr>
            <w:r w:rsidRPr="00BB418D">
              <w:rPr>
                <w:rFonts w:ascii="Calibri" w:hAnsi="Calibri"/>
                <w:color w:val="000000"/>
              </w:rPr>
              <w:t>not specified</w:t>
            </w:r>
          </w:p>
        </w:tc>
        <w:tc>
          <w:tcPr>
            <w:tcW w:w="1480" w:type="dxa"/>
            <w:tcBorders>
              <w:top w:val="nil"/>
              <w:left w:val="nil"/>
              <w:bottom w:val="single" w:sz="4" w:space="0" w:color="auto"/>
              <w:right w:val="single" w:sz="4" w:space="0" w:color="auto"/>
            </w:tcBorders>
            <w:shd w:val="clear" w:color="auto" w:fill="auto"/>
            <w:noWrap/>
            <w:vAlign w:val="bottom"/>
            <w:hideMark/>
          </w:tcPr>
          <w:p w14:paraId="079EF603" w14:textId="77777777" w:rsidR="004E74B6" w:rsidRPr="00BB418D" w:rsidRDefault="004E74B6" w:rsidP="00A53ADA">
            <w:pPr>
              <w:rPr>
                <w:rFonts w:ascii="Calibri" w:hAnsi="Calibri"/>
                <w:color w:val="000000"/>
              </w:rPr>
            </w:pPr>
            <w:r w:rsidRPr="00BB418D">
              <w:rPr>
                <w:rFonts w:ascii="Calibri" w:hAnsi="Calibri"/>
                <w:color w:val="000000"/>
              </w:rPr>
              <w:t>Members</w:t>
            </w:r>
          </w:p>
        </w:tc>
        <w:tc>
          <w:tcPr>
            <w:tcW w:w="1660" w:type="dxa"/>
            <w:tcBorders>
              <w:top w:val="nil"/>
              <w:left w:val="nil"/>
              <w:bottom w:val="single" w:sz="4" w:space="0" w:color="auto"/>
              <w:right w:val="single" w:sz="4" w:space="0" w:color="auto"/>
            </w:tcBorders>
            <w:shd w:val="clear" w:color="auto" w:fill="auto"/>
            <w:vAlign w:val="bottom"/>
            <w:hideMark/>
          </w:tcPr>
          <w:p w14:paraId="78508670" w14:textId="77777777" w:rsidR="004E74B6" w:rsidRPr="00BB418D" w:rsidRDefault="004E74B6" w:rsidP="00A53ADA">
            <w:pPr>
              <w:rPr>
                <w:rFonts w:ascii="Calibri" w:hAnsi="Calibri"/>
                <w:color w:val="000000"/>
              </w:rPr>
            </w:pPr>
            <w:r w:rsidRPr="00BB418D">
              <w:rPr>
                <w:rFonts w:ascii="Calibri" w:hAnsi="Calibri"/>
                <w:color w:val="000000"/>
              </w:rPr>
              <w:t>% of members with complete profiles</w:t>
            </w:r>
          </w:p>
        </w:tc>
        <w:tc>
          <w:tcPr>
            <w:tcW w:w="2920" w:type="dxa"/>
            <w:tcBorders>
              <w:top w:val="nil"/>
              <w:left w:val="nil"/>
              <w:bottom w:val="single" w:sz="4" w:space="0" w:color="auto"/>
              <w:right w:val="single" w:sz="4" w:space="0" w:color="auto"/>
            </w:tcBorders>
            <w:shd w:val="clear" w:color="auto" w:fill="auto"/>
            <w:vAlign w:val="bottom"/>
            <w:hideMark/>
          </w:tcPr>
          <w:p w14:paraId="44425D1D" w14:textId="77777777" w:rsidR="004E74B6" w:rsidRPr="00BB418D" w:rsidRDefault="004E74B6" w:rsidP="00A53ADA">
            <w:pPr>
              <w:rPr>
                <w:rFonts w:ascii="Calibri" w:hAnsi="Calibri"/>
                <w:color w:val="000000"/>
              </w:rPr>
            </w:pPr>
            <w:r w:rsidRPr="00BB418D">
              <w:rPr>
                <w:rFonts w:ascii="Calibri" w:hAnsi="Calibri"/>
                <w:color w:val="000000"/>
              </w:rPr>
              <w:t>Number of profiles</w:t>
            </w:r>
          </w:p>
        </w:tc>
      </w:tr>
      <w:tr w:rsidR="004E74B6" w:rsidRPr="00BB418D" w14:paraId="0D64FCEC" w14:textId="77777777" w:rsidTr="00A53ADA">
        <w:trPr>
          <w:trHeight w:val="1200"/>
        </w:trPr>
        <w:tc>
          <w:tcPr>
            <w:tcW w:w="2720" w:type="dxa"/>
            <w:tcBorders>
              <w:top w:val="nil"/>
              <w:left w:val="single" w:sz="4" w:space="0" w:color="auto"/>
              <w:bottom w:val="single" w:sz="4" w:space="0" w:color="auto"/>
              <w:right w:val="single" w:sz="4" w:space="0" w:color="auto"/>
            </w:tcBorders>
            <w:shd w:val="clear" w:color="auto" w:fill="auto"/>
            <w:vAlign w:val="bottom"/>
            <w:hideMark/>
          </w:tcPr>
          <w:p w14:paraId="794ACF5E" w14:textId="77777777" w:rsidR="004E74B6" w:rsidRPr="00BB418D" w:rsidRDefault="004E74B6" w:rsidP="00A53ADA">
            <w:pPr>
              <w:rPr>
                <w:rFonts w:ascii="Calibri" w:hAnsi="Calibri"/>
                <w:color w:val="000000"/>
              </w:rPr>
            </w:pPr>
            <w:r w:rsidRPr="00BB418D">
              <w:rPr>
                <w:rFonts w:ascii="Calibri" w:hAnsi="Calibri"/>
                <w:color w:val="000000"/>
              </w:rPr>
              <w:t>Calls (Committees, workgroups)</w:t>
            </w:r>
          </w:p>
        </w:tc>
        <w:tc>
          <w:tcPr>
            <w:tcW w:w="1260" w:type="dxa"/>
            <w:tcBorders>
              <w:top w:val="nil"/>
              <w:left w:val="nil"/>
              <w:bottom w:val="single" w:sz="4" w:space="0" w:color="auto"/>
              <w:right w:val="single" w:sz="4" w:space="0" w:color="auto"/>
            </w:tcBorders>
            <w:shd w:val="clear" w:color="auto" w:fill="auto"/>
            <w:noWrap/>
            <w:vAlign w:val="bottom"/>
            <w:hideMark/>
          </w:tcPr>
          <w:p w14:paraId="46025231" w14:textId="77777777" w:rsidR="004E74B6" w:rsidRPr="00BB418D" w:rsidRDefault="004E74B6" w:rsidP="00A53ADA">
            <w:pPr>
              <w:rPr>
                <w:rFonts w:ascii="Calibri" w:hAnsi="Calibri"/>
                <w:color w:val="000000"/>
              </w:rPr>
            </w:pPr>
            <w:r w:rsidRPr="00BB418D">
              <w:rPr>
                <w:rFonts w:ascii="Calibri" w:hAnsi="Calibri"/>
                <w:color w:val="000000"/>
              </w:rPr>
              <w:t>75/year</w:t>
            </w:r>
          </w:p>
        </w:tc>
        <w:tc>
          <w:tcPr>
            <w:tcW w:w="1480" w:type="dxa"/>
            <w:tcBorders>
              <w:top w:val="nil"/>
              <w:left w:val="nil"/>
              <w:bottom w:val="single" w:sz="4" w:space="0" w:color="auto"/>
              <w:right w:val="single" w:sz="4" w:space="0" w:color="auto"/>
            </w:tcBorders>
            <w:shd w:val="clear" w:color="auto" w:fill="auto"/>
            <w:vAlign w:val="bottom"/>
            <w:hideMark/>
          </w:tcPr>
          <w:p w14:paraId="6218042E" w14:textId="77777777" w:rsidR="004E74B6" w:rsidRPr="00BB418D" w:rsidRDefault="004E74B6" w:rsidP="00A53ADA">
            <w:pPr>
              <w:rPr>
                <w:rFonts w:ascii="Calibri" w:hAnsi="Calibri"/>
                <w:color w:val="000000"/>
              </w:rPr>
            </w:pPr>
            <w:r w:rsidRPr="00BB418D">
              <w:rPr>
                <w:rFonts w:ascii="Calibri" w:hAnsi="Calibri"/>
                <w:color w:val="000000"/>
              </w:rPr>
              <w:t>Staff and members</w:t>
            </w:r>
          </w:p>
        </w:tc>
        <w:tc>
          <w:tcPr>
            <w:tcW w:w="1660" w:type="dxa"/>
            <w:tcBorders>
              <w:top w:val="nil"/>
              <w:left w:val="nil"/>
              <w:bottom w:val="single" w:sz="4" w:space="0" w:color="auto"/>
              <w:right w:val="single" w:sz="4" w:space="0" w:color="auto"/>
            </w:tcBorders>
            <w:shd w:val="clear" w:color="auto" w:fill="auto"/>
            <w:vAlign w:val="bottom"/>
            <w:hideMark/>
          </w:tcPr>
          <w:p w14:paraId="4E654582" w14:textId="77777777" w:rsidR="004E74B6" w:rsidRPr="00BB418D" w:rsidRDefault="004E74B6" w:rsidP="00A53ADA">
            <w:pPr>
              <w:rPr>
                <w:rFonts w:ascii="Calibri" w:hAnsi="Calibri"/>
                <w:color w:val="000000"/>
              </w:rPr>
            </w:pPr>
            <w:r w:rsidRPr="00BB418D">
              <w:rPr>
                <w:rFonts w:ascii="Calibri" w:hAnsi="Calibri"/>
                <w:color w:val="000000"/>
              </w:rPr>
              <w:t>no. of people participating, work completed</w:t>
            </w:r>
          </w:p>
        </w:tc>
        <w:tc>
          <w:tcPr>
            <w:tcW w:w="2920" w:type="dxa"/>
            <w:tcBorders>
              <w:top w:val="nil"/>
              <w:left w:val="nil"/>
              <w:bottom w:val="single" w:sz="4" w:space="0" w:color="auto"/>
              <w:right w:val="single" w:sz="4" w:space="0" w:color="auto"/>
            </w:tcBorders>
            <w:shd w:val="clear" w:color="auto" w:fill="auto"/>
            <w:vAlign w:val="bottom"/>
            <w:hideMark/>
          </w:tcPr>
          <w:p w14:paraId="1E285C2D" w14:textId="77777777" w:rsidR="004E74B6" w:rsidRPr="00BB418D" w:rsidRDefault="004E74B6" w:rsidP="00A53ADA">
            <w:pPr>
              <w:rPr>
                <w:rFonts w:ascii="Calibri" w:hAnsi="Calibri"/>
                <w:color w:val="000000"/>
              </w:rPr>
            </w:pPr>
            <w:r w:rsidRPr="00BB418D">
              <w:rPr>
                <w:rFonts w:ascii="Calibri" w:hAnsi="Calibri"/>
                <w:color w:val="000000"/>
              </w:rPr>
              <w:t>Participation in calls, establishment of new committees and work groups</w:t>
            </w:r>
          </w:p>
        </w:tc>
      </w:tr>
      <w:tr w:rsidR="004E74B6" w:rsidRPr="00BB418D" w14:paraId="583061B1" w14:textId="77777777" w:rsidTr="00A53ADA">
        <w:trPr>
          <w:trHeight w:val="600"/>
        </w:trPr>
        <w:tc>
          <w:tcPr>
            <w:tcW w:w="2720" w:type="dxa"/>
            <w:tcBorders>
              <w:top w:val="nil"/>
              <w:left w:val="single" w:sz="4" w:space="0" w:color="auto"/>
              <w:bottom w:val="single" w:sz="4" w:space="0" w:color="auto"/>
              <w:right w:val="single" w:sz="4" w:space="0" w:color="auto"/>
            </w:tcBorders>
            <w:shd w:val="clear" w:color="auto" w:fill="auto"/>
            <w:vAlign w:val="bottom"/>
            <w:hideMark/>
          </w:tcPr>
          <w:p w14:paraId="7647A3A7" w14:textId="77777777" w:rsidR="004E74B6" w:rsidRPr="00BB418D" w:rsidRDefault="004E74B6" w:rsidP="00A53ADA">
            <w:pPr>
              <w:rPr>
                <w:rFonts w:ascii="Calibri" w:hAnsi="Calibri"/>
                <w:color w:val="000000"/>
              </w:rPr>
            </w:pPr>
            <w:r w:rsidRPr="00BB418D">
              <w:rPr>
                <w:rFonts w:ascii="Calibri" w:hAnsi="Calibri"/>
                <w:color w:val="000000"/>
              </w:rPr>
              <w:t>Annual meeting</w:t>
            </w:r>
          </w:p>
        </w:tc>
        <w:tc>
          <w:tcPr>
            <w:tcW w:w="1260" w:type="dxa"/>
            <w:tcBorders>
              <w:top w:val="nil"/>
              <w:left w:val="nil"/>
              <w:bottom w:val="single" w:sz="4" w:space="0" w:color="auto"/>
              <w:right w:val="single" w:sz="4" w:space="0" w:color="auto"/>
            </w:tcBorders>
            <w:shd w:val="clear" w:color="auto" w:fill="auto"/>
            <w:noWrap/>
            <w:vAlign w:val="bottom"/>
            <w:hideMark/>
          </w:tcPr>
          <w:p w14:paraId="355E272B" w14:textId="77777777" w:rsidR="004E74B6" w:rsidRPr="00BB418D" w:rsidRDefault="004E74B6" w:rsidP="00A53ADA">
            <w:pPr>
              <w:rPr>
                <w:rFonts w:ascii="Calibri" w:hAnsi="Calibri"/>
                <w:color w:val="000000"/>
              </w:rPr>
            </w:pPr>
            <w:r w:rsidRPr="00BB418D">
              <w:rPr>
                <w:rFonts w:ascii="Calibri" w:hAnsi="Calibri"/>
                <w:color w:val="000000"/>
              </w:rPr>
              <w:t>1/year</w:t>
            </w:r>
          </w:p>
        </w:tc>
        <w:tc>
          <w:tcPr>
            <w:tcW w:w="1480" w:type="dxa"/>
            <w:tcBorders>
              <w:top w:val="nil"/>
              <w:left w:val="nil"/>
              <w:bottom w:val="single" w:sz="4" w:space="0" w:color="auto"/>
              <w:right w:val="single" w:sz="4" w:space="0" w:color="auto"/>
            </w:tcBorders>
            <w:shd w:val="clear" w:color="auto" w:fill="auto"/>
            <w:vAlign w:val="bottom"/>
            <w:hideMark/>
          </w:tcPr>
          <w:p w14:paraId="78116CDE" w14:textId="77777777" w:rsidR="004E74B6" w:rsidRPr="00BB418D" w:rsidRDefault="004E74B6" w:rsidP="00A53ADA">
            <w:pPr>
              <w:rPr>
                <w:rFonts w:ascii="Calibri" w:hAnsi="Calibri"/>
                <w:color w:val="000000"/>
              </w:rPr>
            </w:pPr>
            <w:r w:rsidRPr="00BB418D">
              <w:rPr>
                <w:rFonts w:ascii="Calibri" w:hAnsi="Calibri"/>
                <w:color w:val="000000"/>
              </w:rPr>
              <w:t>Staff and members</w:t>
            </w:r>
          </w:p>
        </w:tc>
        <w:tc>
          <w:tcPr>
            <w:tcW w:w="1660" w:type="dxa"/>
            <w:tcBorders>
              <w:top w:val="nil"/>
              <w:left w:val="nil"/>
              <w:bottom w:val="single" w:sz="4" w:space="0" w:color="auto"/>
              <w:right w:val="single" w:sz="4" w:space="0" w:color="auto"/>
            </w:tcBorders>
            <w:shd w:val="clear" w:color="auto" w:fill="auto"/>
            <w:vAlign w:val="bottom"/>
            <w:hideMark/>
          </w:tcPr>
          <w:p w14:paraId="4F8A6F18" w14:textId="77777777" w:rsidR="004E74B6" w:rsidRPr="00BB418D" w:rsidRDefault="004E74B6" w:rsidP="00A53ADA">
            <w:pPr>
              <w:rPr>
                <w:rFonts w:ascii="Calibri" w:hAnsi="Calibri"/>
                <w:color w:val="000000"/>
              </w:rPr>
            </w:pPr>
            <w:r>
              <w:rPr>
                <w:rFonts w:ascii="Calibri" w:hAnsi="Calibri"/>
                <w:color w:val="000000"/>
              </w:rPr>
              <w:t>attenda</w:t>
            </w:r>
            <w:r w:rsidRPr="00BB418D">
              <w:rPr>
                <w:rFonts w:ascii="Calibri" w:hAnsi="Calibri"/>
                <w:color w:val="000000"/>
              </w:rPr>
              <w:t>nce, evaluations</w:t>
            </w:r>
          </w:p>
        </w:tc>
        <w:tc>
          <w:tcPr>
            <w:tcW w:w="2920" w:type="dxa"/>
            <w:tcBorders>
              <w:top w:val="nil"/>
              <w:left w:val="nil"/>
              <w:bottom w:val="single" w:sz="4" w:space="0" w:color="auto"/>
              <w:right w:val="single" w:sz="4" w:space="0" w:color="auto"/>
            </w:tcBorders>
            <w:shd w:val="clear" w:color="auto" w:fill="auto"/>
            <w:noWrap/>
            <w:vAlign w:val="bottom"/>
            <w:hideMark/>
          </w:tcPr>
          <w:p w14:paraId="0CD4BBAC" w14:textId="77777777" w:rsidR="004E74B6" w:rsidRPr="00BB418D" w:rsidRDefault="004E74B6" w:rsidP="00A53ADA">
            <w:pPr>
              <w:rPr>
                <w:rFonts w:ascii="Calibri" w:hAnsi="Calibri"/>
                <w:color w:val="000000"/>
              </w:rPr>
            </w:pPr>
            <w:r w:rsidRPr="00BB418D">
              <w:rPr>
                <w:rFonts w:ascii="Calibri" w:hAnsi="Calibri"/>
                <w:color w:val="000000"/>
              </w:rPr>
              <w:t xml:space="preserve">Annual event </w:t>
            </w:r>
          </w:p>
        </w:tc>
      </w:tr>
      <w:tr w:rsidR="004E74B6" w:rsidRPr="00BB418D" w14:paraId="0AC6594A" w14:textId="77777777" w:rsidTr="00A53ADA">
        <w:trPr>
          <w:trHeight w:val="1500"/>
        </w:trPr>
        <w:tc>
          <w:tcPr>
            <w:tcW w:w="2720" w:type="dxa"/>
            <w:tcBorders>
              <w:top w:val="nil"/>
              <w:left w:val="single" w:sz="4" w:space="0" w:color="auto"/>
              <w:bottom w:val="single" w:sz="4" w:space="0" w:color="auto"/>
              <w:right w:val="single" w:sz="4" w:space="0" w:color="auto"/>
            </w:tcBorders>
            <w:shd w:val="clear" w:color="auto" w:fill="auto"/>
            <w:vAlign w:val="bottom"/>
            <w:hideMark/>
          </w:tcPr>
          <w:p w14:paraId="5320A395" w14:textId="77777777" w:rsidR="004E74B6" w:rsidRPr="00BB418D" w:rsidRDefault="004E74B6" w:rsidP="00A53ADA">
            <w:pPr>
              <w:rPr>
                <w:rFonts w:ascii="Calibri" w:hAnsi="Calibri"/>
                <w:color w:val="000000"/>
              </w:rPr>
            </w:pPr>
            <w:r w:rsidRPr="00BB418D">
              <w:rPr>
                <w:rFonts w:ascii="Calibri" w:hAnsi="Calibri"/>
                <w:color w:val="000000"/>
              </w:rPr>
              <w:t>Collaborative grant projects</w:t>
            </w:r>
          </w:p>
        </w:tc>
        <w:tc>
          <w:tcPr>
            <w:tcW w:w="1260" w:type="dxa"/>
            <w:tcBorders>
              <w:top w:val="nil"/>
              <w:left w:val="nil"/>
              <w:bottom w:val="single" w:sz="4" w:space="0" w:color="auto"/>
              <w:right w:val="single" w:sz="4" w:space="0" w:color="auto"/>
            </w:tcBorders>
            <w:shd w:val="clear" w:color="auto" w:fill="auto"/>
            <w:noWrap/>
            <w:vAlign w:val="bottom"/>
            <w:hideMark/>
          </w:tcPr>
          <w:p w14:paraId="263074A1" w14:textId="77777777" w:rsidR="004E74B6" w:rsidRPr="00BB418D" w:rsidRDefault="004E74B6" w:rsidP="00A53ADA">
            <w:pPr>
              <w:rPr>
                <w:rFonts w:ascii="Calibri" w:hAnsi="Calibri"/>
                <w:color w:val="000000"/>
              </w:rPr>
            </w:pPr>
            <w:r w:rsidRPr="00BB418D">
              <w:rPr>
                <w:rFonts w:ascii="Calibri" w:hAnsi="Calibri"/>
                <w:color w:val="000000"/>
              </w:rPr>
              <w:t>ongoing</w:t>
            </w:r>
          </w:p>
        </w:tc>
        <w:tc>
          <w:tcPr>
            <w:tcW w:w="1480" w:type="dxa"/>
            <w:tcBorders>
              <w:top w:val="nil"/>
              <w:left w:val="nil"/>
              <w:bottom w:val="single" w:sz="4" w:space="0" w:color="auto"/>
              <w:right w:val="single" w:sz="4" w:space="0" w:color="auto"/>
            </w:tcBorders>
            <w:shd w:val="clear" w:color="auto" w:fill="auto"/>
            <w:vAlign w:val="bottom"/>
            <w:hideMark/>
          </w:tcPr>
          <w:p w14:paraId="2BF714BD" w14:textId="77777777" w:rsidR="004E74B6" w:rsidRPr="00BB418D" w:rsidRDefault="004E74B6" w:rsidP="00A53ADA">
            <w:pPr>
              <w:rPr>
                <w:rFonts w:ascii="Calibri" w:hAnsi="Calibri"/>
                <w:color w:val="000000"/>
              </w:rPr>
            </w:pPr>
            <w:r w:rsidRPr="00BB418D">
              <w:rPr>
                <w:rFonts w:ascii="Calibri" w:hAnsi="Calibri"/>
                <w:color w:val="000000"/>
              </w:rPr>
              <w:t>Staff, members, partners</w:t>
            </w:r>
          </w:p>
        </w:tc>
        <w:tc>
          <w:tcPr>
            <w:tcW w:w="1660" w:type="dxa"/>
            <w:tcBorders>
              <w:top w:val="nil"/>
              <w:left w:val="nil"/>
              <w:bottom w:val="single" w:sz="4" w:space="0" w:color="auto"/>
              <w:right w:val="single" w:sz="4" w:space="0" w:color="auto"/>
            </w:tcBorders>
            <w:shd w:val="clear" w:color="auto" w:fill="auto"/>
            <w:vAlign w:val="bottom"/>
            <w:hideMark/>
          </w:tcPr>
          <w:p w14:paraId="40E35EBE" w14:textId="77777777" w:rsidR="004E74B6" w:rsidRPr="00BB418D" w:rsidRDefault="004E74B6" w:rsidP="00A53ADA">
            <w:pPr>
              <w:rPr>
                <w:rFonts w:ascii="Calibri" w:hAnsi="Calibri"/>
                <w:color w:val="000000"/>
              </w:rPr>
            </w:pPr>
            <w:r w:rsidRPr="00BB418D">
              <w:rPr>
                <w:rFonts w:ascii="Calibri" w:hAnsi="Calibri"/>
                <w:color w:val="000000"/>
              </w:rPr>
              <w:t>projects completed, number of people participation</w:t>
            </w:r>
          </w:p>
        </w:tc>
        <w:tc>
          <w:tcPr>
            <w:tcW w:w="2920" w:type="dxa"/>
            <w:tcBorders>
              <w:top w:val="nil"/>
              <w:left w:val="nil"/>
              <w:bottom w:val="single" w:sz="4" w:space="0" w:color="auto"/>
              <w:right w:val="single" w:sz="4" w:space="0" w:color="auto"/>
            </w:tcBorders>
            <w:shd w:val="clear" w:color="auto" w:fill="auto"/>
            <w:vAlign w:val="bottom"/>
            <w:hideMark/>
          </w:tcPr>
          <w:p w14:paraId="6DB66ED2" w14:textId="77777777" w:rsidR="004E74B6" w:rsidRPr="00BB418D" w:rsidRDefault="004E74B6" w:rsidP="00A53ADA">
            <w:pPr>
              <w:rPr>
                <w:rFonts w:ascii="Calibri" w:hAnsi="Calibri"/>
                <w:color w:val="000000"/>
              </w:rPr>
            </w:pPr>
            <w:r w:rsidRPr="00BB418D">
              <w:rPr>
                <w:rFonts w:ascii="Calibri" w:hAnsi="Calibri"/>
                <w:color w:val="000000"/>
              </w:rPr>
              <w:t>Success of collaborative grant projects, funding for such, establishment of new projects</w:t>
            </w:r>
          </w:p>
        </w:tc>
      </w:tr>
    </w:tbl>
    <w:p w14:paraId="765C2E0B" w14:textId="77777777" w:rsidR="004E74B6" w:rsidRDefault="004E74B6" w:rsidP="004E74B6">
      <w:pPr>
        <w:rPr>
          <w:rFonts w:ascii="Calibri" w:hAnsi="Calibri" w:cs="Arial"/>
          <w:bCs/>
          <w:color w:val="000000"/>
        </w:rPr>
      </w:pPr>
    </w:p>
    <w:p w14:paraId="66DD2AD3" w14:textId="77777777" w:rsidR="004E74B6" w:rsidRDefault="004E74B6" w:rsidP="004E74B6">
      <w:pPr>
        <w:rPr>
          <w:sz w:val="20"/>
          <w:szCs w:val="20"/>
        </w:rPr>
      </w:pPr>
    </w:p>
    <w:p w14:paraId="4DC0DFE1" w14:textId="77777777" w:rsidR="004E74B6" w:rsidRDefault="004E74B6" w:rsidP="004E74B6">
      <w:pPr>
        <w:rPr>
          <w:rFonts w:ascii="Calibri" w:hAnsi="Calibri" w:cs="Arial"/>
          <w:b/>
          <w:bCs/>
          <w:color w:val="000000"/>
        </w:rPr>
      </w:pPr>
      <w:r>
        <w:rPr>
          <w:rFonts w:ascii="Calibri" w:hAnsi="Calibri" w:cs="Arial"/>
          <w:b/>
          <w:bCs/>
          <w:color w:val="000000"/>
        </w:rPr>
        <w:t xml:space="preserve">Step 6: Timeline &amp; Budget: </w:t>
      </w:r>
    </w:p>
    <w:p w14:paraId="3918673F" w14:textId="36E991EE" w:rsidR="004E74B6" w:rsidRPr="001E0521" w:rsidRDefault="004E74B6" w:rsidP="004E74B6">
      <w:pPr>
        <w:numPr>
          <w:ilvl w:val="0"/>
          <w:numId w:val="2"/>
        </w:numPr>
        <w:outlineLvl w:val="0"/>
        <w:rPr>
          <w:rFonts w:ascii="Calibri,Arial" w:eastAsia="Calibri,Arial" w:hAnsi="Calibri,Arial" w:cs="Calibri,Arial"/>
          <w:color w:val="000000" w:themeColor="text1"/>
        </w:rPr>
      </w:pPr>
      <w:r w:rsidRPr="33FDAEF4">
        <w:rPr>
          <w:rFonts w:ascii="Calibri,Arial" w:eastAsia="Calibri,Arial" w:hAnsi="Calibri,Arial" w:cs="Calibri,Arial"/>
          <w:color w:val="000000" w:themeColor="text1"/>
        </w:rPr>
        <w:t xml:space="preserve">The budget for communications is currently built into the networks administrative staffing, its annual meeting planning and collaborative grants programs.  </w:t>
      </w:r>
    </w:p>
    <w:p w14:paraId="6FF90EB1" w14:textId="5159BF46" w:rsidR="004E74B6" w:rsidRPr="001E0521" w:rsidRDefault="004E74B6" w:rsidP="004E74B6">
      <w:pPr>
        <w:numPr>
          <w:ilvl w:val="0"/>
          <w:numId w:val="2"/>
        </w:numPr>
        <w:outlineLvl w:val="0"/>
        <w:rPr>
          <w:rFonts w:ascii="Calibri,Arial" w:eastAsia="Calibri,Arial" w:hAnsi="Calibri,Arial" w:cs="Calibri,Arial"/>
          <w:color w:val="000000"/>
        </w:rPr>
      </w:pPr>
      <w:r w:rsidRPr="33FDAEF4">
        <w:rPr>
          <w:rFonts w:ascii="Calibri,Arial" w:eastAsia="Calibri,Arial" w:hAnsi="Calibri,Arial" w:cs="Calibri,Arial"/>
          <w:color w:val="000000" w:themeColor="text1"/>
        </w:rPr>
        <w:t xml:space="preserve">The current breakdown of staff communication costs related to the network coordination grant from the Energy Foundation is around $6,500 annually for communications committee coordination, website management and newsletter management. It's recommended that further communications plan </w:t>
      </w:r>
      <w:r w:rsidRPr="004E74B6">
        <w:rPr>
          <w:rFonts w:ascii="Calibri,Arial" w:eastAsia="Calibri,Arial" w:hAnsi="Calibri,Arial" w:cs="Calibri,Arial"/>
          <w:color w:val="000000" w:themeColor="text1"/>
        </w:rPr>
        <w:t xml:space="preserve">needs can be proposed and budgeted as required in the future. </w:t>
      </w:r>
    </w:p>
    <w:p w14:paraId="1019EB72" w14:textId="2FA5BD7B" w:rsidR="004E74B6" w:rsidRPr="001E0521" w:rsidRDefault="004E74B6" w:rsidP="004E74B6">
      <w:pPr>
        <w:numPr>
          <w:ilvl w:val="0"/>
          <w:numId w:val="2"/>
        </w:numPr>
        <w:rPr>
          <w:rFonts w:ascii="Calibri,Arial" w:eastAsia="Calibri,Arial" w:hAnsi="Calibri,Arial" w:cs="Calibri,Arial"/>
          <w:color w:val="000000"/>
        </w:rPr>
      </w:pPr>
      <w:r w:rsidRPr="004E74B6">
        <w:rPr>
          <w:rFonts w:ascii="Calibri,Arial" w:eastAsia="Calibri,Arial" w:hAnsi="Calibri,Arial" w:cs="Calibri,Arial"/>
          <w:color w:val="000000" w:themeColor="text1"/>
        </w:rPr>
        <w:t xml:space="preserve">Prior project budgets for communications included costs to develop the website and the rebranding effort. Website development costs came in around $1,200. Rebranding and logo design efforts cost about $1000. </w:t>
      </w:r>
    </w:p>
    <w:p w14:paraId="4D6A2006" w14:textId="40A861FD" w:rsidR="004E74B6" w:rsidRDefault="004E74B6" w:rsidP="004E74B6">
      <w:pPr>
        <w:numPr>
          <w:ilvl w:val="0"/>
          <w:numId w:val="2"/>
        </w:numPr>
        <w:outlineLvl w:val="0"/>
        <w:rPr>
          <w:rFonts w:ascii="Calibri,Arial" w:eastAsia="Calibri,Arial" w:hAnsi="Calibri,Arial" w:cs="Calibri,Arial"/>
          <w:color w:val="000000" w:themeColor="text1"/>
        </w:rPr>
      </w:pPr>
      <w:r w:rsidRPr="33FDAEF4">
        <w:rPr>
          <w:rFonts w:ascii="Calibri,Arial" w:eastAsia="Calibri,Arial" w:hAnsi="Calibri,Arial" w:cs="Calibri,Arial"/>
          <w:color w:val="000000" w:themeColor="text1"/>
        </w:rPr>
        <w:t>There are also soft costs associated with communications work, and those include volunteer hours spent by the communications committee and others. Each committee member spends at least 1 hour each month on a call, and approximately 2-5 hours additional monthly on communications work offline. With between 4-6 co</w:t>
      </w:r>
      <w:r w:rsidR="001E0521">
        <w:rPr>
          <w:rFonts w:ascii="Calibri,Arial" w:eastAsia="Calibri,Arial" w:hAnsi="Calibri,Arial" w:cs="Calibri,Arial"/>
          <w:color w:val="000000" w:themeColor="text1"/>
        </w:rPr>
        <w:t>mmittee members participating, the</w:t>
      </w:r>
      <w:r w:rsidRPr="33FDAEF4">
        <w:rPr>
          <w:rFonts w:ascii="Calibri,Arial" w:eastAsia="Calibri,Arial" w:hAnsi="Calibri,Arial" w:cs="Calibri,Arial"/>
          <w:color w:val="000000" w:themeColor="text1"/>
        </w:rPr>
        <w:t xml:space="preserve"> number of volunteer hours could equal between 150-450 annually, depending on the pro</w:t>
      </w:r>
      <w:r w:rsidR="001E0521">
        <w:rPr>
          <w:rFonts w:ascii="Calibri,Arial" w:eastAsia="Calibri,Arial" w:hAnsi="Calibri,Arial" w:cs="Calibri,Arial"/>
          <w:color w:val="000000" w:themeColor="text1"/>
        </w:rPr>
        <w:t>ject scope and current work plan</w:t>
      </w:r>
      <w:r w:rsidRPr="33FDAEF4">
        <w:rPr>
          <w:rFonts w:ascii="Calibri,Arial" w:eastAsia="Calibri,Arial" w:hAnsi="Calibri,Arial" w:cs="Calibri,Arial"/>
          <w:color w:val="000000" w:themeColor="text1"/>
        </w:rPr>
        <w:t>.</w:t>
      </w:r>
    </w:p>
    <w:p w14:paraId="7B5B5513" w14:textId="77777777" w:rsidR="004E74B6" w:rsidRPr="00EC7D4F" w:rsidRDefault="004E74B6" w:rsidP="004E74B6">
      <w:pPr>
        <w:rPr>
          <w:rFonts w:asciiTheme="majorHAnsi" w:hAnsiTheme="majorHAnsi"/>
        </w:rPr>
      </w:pPr>
    </w:p>
    <w:p w14:paraId="1E5E64FA" w14:textId="16C4003A" w:rsidR="003D629A" w:rsidRPr="00EC7D4F" w:rsidRDefault="00976F23" w:rsidP="003D629A">
      <w:pPr>
        <w:ind w:left="720"/>
        <w:jc w:val="center"/>
        <w:rPr>
          <w:rFonts w:asciiTheme="majorHAnsi" w:hAnsiTheme="majorHAnsi" w:cs="Arial"/>
          <w:b/>
          <w:bCs/>
          <w:color w:val="000000"/>
          <w:szCs w:val="22"/>
        </w:rPr>
      </w:pPr>
      <w:r w:rsidRPr="00EC7D4F">
        <w:rPr>
          <w:rFonts w:asciiTheme="majorHAnsi" w:hAnsiTheme="majorHAnsi" w:cs="Arial"/>
          <w:b/>
          <w:bCs/>
          <w:color w:val="000000"/>
          <w:szCs w:val="22"/>
        </w:rPr>
        <w:t>Southeastern Sustainability Directors Network (SSDN)</w:t>
      </w:r>
    </w:p>
    <w:p w14:paraId="1252DD39" w14:textId="287E97BB" w:rsidR="003D629A" w:rsidRPr="00EC7D4F" w:rsidRDefault="00976F23" w:rsidP="001E0521">
      <w:pPr>
        <w:ind w:left="720"/>
        <w:jc w:val="center"/>
        <w:rPr>
          <w:rFonts w:asciiTheme="majorHAnsi" w:hAnsiTheme="majorHAnsi" w:cs="Arial"/>
          <w:b/>
          <w:bCs/>
          <w:color w:val="000000"/>
          <w:szCs w:val="22"/>
        </w:rPr>
      </w:pPr>
      <w:r w:rsidRPr="00EC7D4F">
        <w:rPr>
          <w:rFonts w:asciiTheme="majorHAnsi" w:hAnsiTheme="majorHAnsi" w:cs="Arial"/>
          <w:b/>
          <w:bCs/>
          <w:color w:val="000000"/>
          <w:szCs w:val="22"/>
        </w:rPr>
        <w:t>Best Practices Workbook</w:t>
      </w:r>
      <w:bookmarkStart w:id="4" w:name="_Toc454870311"/>
    </w:p>
    <w:p w14:paraId="0FFD9E30" w14:textId="77777777" w:rsidR="00976F23" w:rsidRPr="00EC7D4F" w:rsidRDefault="00976F23" w:rsidP="003D629A">
      <w:pPr>
        <w:pStyle w:val="Heading1"/>
        <w:jc w:val="center"/>
        <w:rPr>
          <w:rFonts w:asciiTheme="majorHAnsi" w:hAnsiTheme="majorHAnsi"/>
        </w:rPr>
      </w:pPr>
      <w:r w:rsidRPr="00EC7D4F">
        <w:rPr>
          <w:rFonts w:asciiTheme="majorHAnsi" w:hAnsiTheme="majorHAnsi"/>
        </w:rPr>
        <w:t>Chapter 4:  Annual Meeting</w:t>
      </w:r>
      <w:bookmarkEnd w:id="4"/>
    </w:p>
    <w:p w14:paraId="0FAA600C" w14:textId="77777777" w:rsidR="00976F23" w:rsidRDefault="00976F23" w:rsidP="00D322D9"/>
    <w:p w14:paraId="4788C7AF" w14:textId="2479D865" w:rsidR="00A8656F" w:rsidRPr="00EC7D4F" w:rsidRDefault="00A8656F" w:rsidP="00A53ADA">
      <w:pPr>
        <w:rPr>
          <w:rFonts w:asciiTheme="majorHAnsi" w:hAnsiTheme="majorHAnsi"/>
          <w:b/>
        </w:rPr>
      </w:pPr>
      <w:r w:rsidRPr="00EC7D4F">
        <w:rPr>
          <w:rFonts w:asciiTheme="majorHAnsi" w:hAnsiTheme="majorHAnsi"/>
          <w:b/>
        </w:rPr>
        <w:t>Overview</w:t>
      </w:r>
    </w:p>
    <w:p w14:paraId="178AB67C" w14:textId="19904EBE" w:rsidR="00A53ADA" w:rsidRPr="00EC7D4F" w:rsidRDefault="00A53ADA" w:rsidP="00A53ADA">
      <w:pPr>
        <w:rPr>
          <w:rFonts w:asciiTheme="majorHAnsi" w:hAnsiTheme="majorHAnsi"/>
        </w:rPr>
      </w:pPr>
      <w:r w:rsidRPr="00EC7D4F">
        <w:rPr>
          <w:rFonts w:asciiTheme="majorHAnsi" w:hAnsiTheme="majorHAnsi"/>
        </w:rPr>
        <w:t>The SSDN annual meeting is an essential part of the network. Typically scheduled for spring, the meeting provides members with an opportunity to interact face to face, develop professional relationships, spend time discussing regional sustainability issues, learn from other members, and to identify and share project ideas. Other learning opp</w:t>
      </w:r>
      <w:r w:rsidR="00D60EB1" w:rsidRPr="00EC7D4F">
        <w:rPr>
          <w:rFonts w:asciiTheme="majorHAnsi" w:hAnsiTheme="majorHAnsi"/>
        </w:rPr>
        <w:t xml:space="preserve">ortunities include field trips and volunteering activities, </w:t>
      </w:r>
      <w:r w:rsidRPr="00EC7D4F">
        <w:rPr>
          <w:rFonts w:asciiTheme="majorHAnsi" w:hAnsiTheme="majorHAnsi"/>
        </w:rPr>
        <w:t>which allow attendees get firsthand experience of successful sustainability projects that, often, could be duplicated in their communities. Because the annual meeting happens in a different member community each year, the learning opportunities and field trips are specialized and provide the host community to showcase exemplary sustainability efforts.</w:t>
      </w:r>
    </w:p>
    <w:p w14:paraId="6CB05054" w14:textId="77777777" w:rsidR="00D7705E" w:rsidRPr="00EC7D4F" w:rsidRDefault="00D7705E" w:rsidP="00A53ADA">
      <w:pPr>
        <w:rPr>
          <w:rFonts w:asciiTheme="majorHAnsi" w:hAnsiTheme="majorHAnsi"/>
        </w:rPr>
      </w:pPr>
    </w:p>
    <w:p w14:paraId="62EE7FFF" w14:textId="5807E2EB" w:rsidR="00A8656F" w:rsidRPr="00EC7D4F" w:rsidRDefault="00A8656F" w:rsidP="00A53ADA">
      <w:pPr>
        <w:rPr>
          <w:rFonts w:asciiTheme="majorHAnsi" w:hAnsiTheme="majorHAnsi"/>
          <w:b/>
        </w:rPr>
      </w:pPr>
      <w:r w:rsidRPr="00EC7D4F">
        <w:rPr>
          <w:rFonts w:asciiTheme="majorHAnsi" w:hAnsiTheme="majorHAnsi"/>
          <w:b/>
        </w:rPr>
        <w:t>Annual Meeting Planning Roles</w:t>
      </w:r>
    </w:p>
    <w:p w14:paraId="4306A6F1" w14:textId="1F88D851" w:rsidR="00D7705E" w:rsidRPr="00EC7D4F" w:rsidRDefault="00D7705E" w:rsidP="00A53ADA">
      <w:pPr>
        <w:rPr>
          <w:rFonts w:asciiTheme="majorHAnsi" w:hAnsiTheme="majorHAnsi"/>
        </w:rPr>
      </w:pPr>
      <w:r w:rsidRPr="00EC7D4F">
        <w:rPr>
          <w:rFonts w:asciiTheme="majorHAnsi" w:hAnsiTheme="majorHAnsi"/>
        </w:rPr>
        <w:t>The annual meeting is organized and planned by staff and the annual meeting planning committee. This committee consists of members interested in assisting with these efforts, the host community representative from the previous year, and the host community of the upcoming year. Staff is responsible for implementing the annual meeting on the ground, in a facilitator and on-the-ground organizing role.</w:t>
      </w:r>
    </w:p>
    <w:p w14:paraId="53795DE8" w14:textId="77777777" w:rsidR="00A53ADA" w:rsidRPr="00EC7D4F" w:rsidRDefault="00A53ADA" w:rsidP="00D322D9">
      <w:pPr>
        <w:rPr>
          <w:rFonts w:asciiTheme="majorHAnsi" w:hAnsiTheme="majorHAnsi"/>
        </w:rPr>
      </w:pPr>
    </w:p>
    <w:p w14:paraId="72B15305" w14:textId="2A4EB193" w:rsidR="00A8656F" w:rsidRPr="00EC7D4F" w:rsidRDefault="00F576D7" w:rsidP="00A53ADA">
      <w:pPr>
        <w:rPr>
          <w:rFonts w:asciiTheme="majorHAnsi" w:hAnsiTheme="majorHAnsi"/>
          <w:b/>
        </w:rPr>
      </w:pPr>
      <w:r w:rsidRPr="00EC7D4F">
        <w:rPr>
          <w:rFonts w:asciiTheme="majorHAnsi" w:hAnsiTheme="majorHAnsi"/>
          <w:b/>
        </w:rPr>
        <w:t>Annual Meeting Goals</w:t>
      </w:r>
    </w:p>
    <w:p w14:paraId="79F5E02A" w14:textId="7FBE0389" w:rsidR="00A53ADA" w:rsidRPr="00EC7D4F" w:rsidRDefault="00A8656F" w:rsidP="00A53ADA">
      <w:pPr>
        <w:rPr>
          <w:rFonts w:asciiTheme="majorHAnsi" w:hAnsiTheme="majorHAnsi"/>
        </w:rPr>
      </w:pPr>
      <w:r w:rsidRPr="00EC7D4F">
        <w:rPr>
          <w:rFonts w:asciiTheme="majorHAnsi" w:hAnsiTheme="majorHAnsi"/>
        </w:rPr>
        <w:t>The</w:t>
      </w:r>
      <w:r w:rsidR="00D7705E" w:rsidRPr="00EC7D4F">
        <w:rPr>
          <w:rFonts w:asciiTheme="majorHAnsi" w:hAnsiTheme="majorHAnsi"/>
        </w:rPr>
        <w:t xml:space="preserve"> committee establishes annual meeting goals every year. The 2016 meeting goals follow as an example:</w:t>
      </w:r>
    </w:p>
    <w:p w14:paraId="68A5979A" w14:textId="77777777" w:rsidR="00A53ADA" w:rsidRPr="00EC7D4F" w:rsidRDefault="00A53ADA" w:rsidP="00A53ADA">
      <w:pPr>
        <w:numPr>
          <w:ilvl w:val="0"/>
          <w:numId w:val="14"/>
        </w:numPr>
        <w:contextualSpacing/>
        <w:jc w:val="both"/>
        <w:rPr>
          <w:rFonts w:asciiTheme="majorHAnsi" w:hAnsiTheme="majorHAnsi"/>
        </w:rPr>
      </w:pPr>
      <w:r w:rsidRPr="00EC7D4F">
        <w:rPr>
          <w:rFonts w:asciiTheme="majorHAnsi" w:hAnsiTheme="majorHAnsi"/>
          <w:b/>
        </w:rPr>
        <w:t>Build Knowledge for Sustainability Practitioners</w:t>
      </w:r>
    </w:p>
    <w:p w14:paraId="33B5E1F6"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 xml:space="preserve">Increase access to trusted information about urban sustainability issues, models, and solutions </w:t>
      </w:r>
    </w:p>
    <w:p w14:paraId="63AA6D3C"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 xml:space="preserve">Keep abreast of what other cities are accomplishing </w:t>
      </w:r>
    </w:p>
    <w:p w14:paraId="1C2D92F5"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Help members grow professionally by addressing issues that are of greatest interest and importance to them</w:t>
      </w:r>
    </w:p>
    <w:p w14:paraId="1B6B73A8" w14:textId="77777777" w:rsidR="00A53ADA" w:rsidRPr="00EC7D4F" w:rsidRDefault="00A53ADA" w:rsidP="00A53ADA">
      <w:pPr>
        <w:numPr>
          <w:ilvl w:val="0"/>
          <w:numId w:val="14"/>
        </w:numPr>
        <w:contextualSpacing/>
        <w:jc w:val="both"/>
        <w:rPr>
          <w:rFonts w:asciiTheme="majorHAnsi" w:hAnsiTheme="majorHAnsi"/>
          <w:b/>
        </w:rPr>
      </w:pPr>
      <w:r w:rsidRPr="00EC7D4F">
        <w:rPr>
          <w:rFonts w:asciiTheme="majorHAnsi" w:hAnsiTheme="majorHAnsi"/>
          <w:b/>
        </w:rPr>
        <w:t>Strengthen Connections Between Members</w:t>
      </w:r>
    </w:p>
    <w:p w14:paraId="0440C5C8"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Get to know many colleagues with whom I can share</w:t>
      </w:r>
    </w:p>
    <w:p w14:paraId="43F043A7"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 xml:space="preserve">Higher density connections between members who have been introduced to each other </w:t>
      </w:r>
    </w:p>
    <w:p w14:paraId="736027C5"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Higher density connections between members who collaborate and rely on each other</w:t>
      </w:r>
    </w:p>
    <w:p w14:paraId="4AE2A30E" w14:textId="77777777" w:rsidR="00A53ADA" w:rsidRPr="00EC7D4F" w:rsidRDefault="00A53ADA" w:rsidP="00A53ADA">
      <w:pPr>
        <w:numPr>
          <w:ilvl w:val="0"/>
          <w:numId w:val="14"/>
        </w:numPr>
        <w:contextualSpacing/>
        <w:jc w:val="both"/>
        <w:rPr>
          <w:rFonts w:asciiTheme="majorHAnsi" w:hAnsiTheme="majorHAnsi"/>
          <w:b/>
        </w:rPr>
      </w:pPr>
      <w:r w:rsidRPr="00EC7D4F">
        <w:rPr>
          <w:rFonts w:asciiTheme="majorHAnsi" w:hAnsiTheme="majorHAnsi"/>
          <w:b/>
        </w:rPr>
        <w:t>Provide an inspirational experience</w:t>
      </w:r>
    </w:p>
    <w:p w14:paraId="73963EE7"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Gauge level of inspiration through annual meeting evaluation</w:t>
      </w:r>
    </w:p>
    <w:p w14:paraId="65F8168E"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Create a memorable experience that includes providing context for attendees about the host location, through a volunteer service project and other appropriate strategies</w:t>
      </w:r>
    </w:p>
    <w:p w14:paraId="7986427D" w14:textId="77777777" w:rsidR="00A53ADA" w:rsidRPr="00EC7D4F" w:rsidRDefault="00A53ADA" w:rsidP="00A53ADA">
      <w:pPr>
        <w:numPr>
          <w:ilvl w:val="0"/>
          <w:numId w:val="14"/>
        </w:numPr>
        <w:contextualSpacing/>
        <w:jc w:val="both"/>
        <w:rPr>
          <w:rFonts w:asciiTheme="majorHAnsi" w:hAnsiTheme="majorHAnsi"/>
          <w:b/>
        </w:rPr>
      </w:pPr>
      <w:r w:rsidRPr="00EC7D4F">
        <w:rPr>
          <w:rFonts w:asciiTheme="majorHAnsi" w:hAnsiTheme="majorHAnsi"/>
          <w:b/>
        </w:rPr>
        <w:t xml:space="preserve">Strengthen the SSDN Network </w:t>
      </w:r>
    </w:p>
    <w:p w14:paraId="2EB1ADBF"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 xml:space="preserve">Number of working groups and members engaged in them </w:t>
      </w:r>
    </w:p>
    <w:p w14:paraId="7163476F"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Gauge amount of information exchange resulting from annual meeting evaluation</w:t>
      </w:r>
    </w:p>
    <w:p w14:paraId="08B85F5E" w14:textId="77777777" w:rsidR="00A53ADA" w:rsidRPr="00EC7D4F" w:rsidRDefault="00A53ADA" w:rsidP="00A53ADA">
      <w:pPr>
        <w:numPr>
          <w:ilvl w:val="1"/>
          <w:numId w:val="14"/>
        </w:numPr>
        <w:contextualSpacing/>
        <w:jc w:val="both"/>
        <w:rPr>
          <w:rFonts w:asciiTheme="majorHAnsi" w:hAnsiTheme="majorHAnsi"/>
        </w:rPr>
      </w:pPr>
      <w:r w:rsidRPr="00EC7D4F">
        <w:rPr>
          <w:rFonts w:asciiTheme="majorHAnsi" w:hAnsiTheme="majorHAnsi"/>
        </w:rPr>
        <w:t>Gauge amount of innovation resulting from annual meeting evaluation</w:t>
      </w:r>
    </w:p>
    <w:p w14:paraId="242F5E4F" w14:textId="77777777" w:rsidR="00A53ADA" w:rsidRPr="00EC7D4F" w:rsidRDefault="00A53ADA" w:rsidP="00A53ADA">
      <w:pPr>
        <w:rPr>
          <w:rFonts w:asciiTheme="majorHAnsi" w:hAnsiTheme="majorHAnsi"/>
        </w:rPr>
      </w:pPr>
    </w:p>
    <w:p w14:paraId="5ABABFD4" w14:textId="77777777" w:rsidR="00F576D7" w:rsidRPr="00EC7D4F" w:rsidRDefault="00F576D7" w:rsidP="00A53ADA">
      <w:pPr>
        <w:rPr>
          <w:rFonts w:asciiTheme="majorHAnsi" w:hAnsiTheme="majorHAnsi"/>
          <w:b/>
        </w:rPr>
      </w:pPr>
      <w:r w:rsidRPr="00EC7D4F">
        <w:rPr>
          <w:rFonts w:asciiTheme="majorHAnsi" w:hAnsiTheme="majorHAnsi"/>
          <w:b/>
        </w:rPr>
        <w:br w:type="page"/>
      </w:r>
    </w:p>
    <w:p w14:paraId="6C77D173" w14:textId="63738EA1" w:rsidR="00A8656F" w:rsidRPr="00EC7D4F" w:rsidRDefault="00F576D7" w:rsidP="00A53ADA">
      <w:pPr>
        <w:rPr>
          <w:rFonts w:asciiTheme="majorHAnsi" w:hAnsiTheme="majorHAnsi"/>
          <w:b/>
        </w:rPr>
      </w:pPr>
      <w:r w:rsidRPr="00EC7D4F">
        <w:rPr>
          <w:rFonts w:asciiTheme="majorHAnsi" w:hAnsiTheme="majorHAnsi"/>
          <w:b/>
        </w:rPr>
        <w:lastRenderedPageBreak/>
        <w:t>Project Planning</w:t>
      </w:r>
    </w:p>
    <w:p w14:paraId="0526B085" w14:textId="29582E56" w:rsidR="007F3016" w:rsidRDefault="00A8656F" w:rsidP="00A53ADA">
      <w:pPr>
        <w:rPr>
          <w:rFonts w:asciiTheme="majorHAnsi" w:hAnsiTheme="majorHAnsi"/>
        </w:rPr>
      </w:pPr>
      <w:r w:rsidRPr="00EC7D4F">
        <w:rPr>
          <w:rFonts w:asciiTheme="majorHAnsi" w:hAnsiTheme="majorHAnsi"/>
        </w:rPr>
        <w:t>Project planning happens year round, as there is always a period of pre-planning and evaluation that precedes and follows the intensity of the annual meeting itself. A typical schedule of tasks for the year might look like the foll</w:t>
      </w:r>
      <w:r w:rsidR="00F576D7" w:rsidRPr="00EC7D4F">
        <w:rPr>
          <w:rFonts w:asciiTheme="majorHAnsi" w:hAnsiTheme="majorHAnsi"/>
        </w:rPr>
        <w:t xml:space="preserve">owing chart. A </w:t>
      </w:r>
      <w:r w:rsidR="00F23184">
        <w:rPr>
          <w:rFonts w:asciiTheme="majorHAnsi" w:hAnsiTheme="majorHAnsi"/>
        </w:rPr>
        <w:t>detailed flow</w:t>
      </w:r>
      <w:bookmarkStart w:id="5" w:name="_GoBack"/>
      <w:bookmarkEnd w:id="5"/>
      <w:r w:rsidR="00F576D7" w:rsidRPr="00EC7D4F">
        <w:rPr>
          <w:rFonts w:asciiTheme="majorHAnsi" w:hAnsiTheme="majorHAnsi"/>
        </w:rPr>
        <w:t xml:space="preserve">chart for annual meeting planning can </w:t>
      </w:r>
      <w:r w:rsidR="00F23184">
        <w:rPr>
          <w:rFonts w:asciiTheme="majorHAnsi" w:hAnsiTheme="majorHAnsi"/>
        </w:rPr>
        <w:t xml:space="preserve">referenced </w:t>
      </w:r>
      <w:hyperlink r:id="rId11" w:history="1">
        <w:r w:rsidR="00F23184" w:rsidRPr="00F23184">
          <w:rPr>
            <w:rStyle w:val="Hyperlink"/>
            <w:rFonts w:asciiTheme="majorHAnsi" w:hAnsiTheme="majorHAnsi"/>
          </w:rPr>
          <w:t>here</w:t>
        </w:r>
      </w:hyperlink>
      <w:r w:rsidR="00F23184">
        <w:rPr>
          <w:rFonts w:asciiTheme="majorHAnsi" w:hAnsiTheme="majorHAnsi"/>
        </w:rPr>
        <w:t>.</w:t>
      </w:r>
    </w:p>
    <w:p w14:paraId="789951AD" w14:textId="77777777" w:rsidR="00315CD1" w:rsidRDefault="00315CD1" w:rsidP="00A53ADA">
      <w:pPr>
        <w:rPr>
          <w:rFonts w:asciiTheme="majorHAnsi" w:hAnsiTheme="majorHAnsi"/>
        </w:rPr>
      </w:pPr>
    </w:p>
    <w:p w14:paraId="22DF7B7D" w14:textId="3123F386" w:rsidR="007F3016" w:rsidRPr="00EC7D4F" w:rsidRDefault="007F3016" w:rsidP="00A53ADA">
      <w:pPr>
        <w:rPr>
          <w:rFonts w:asciiTheme="majorHAnsi" w:hAnsiTheme="majorHAnsi"/>
        </w:rPr>
      </w:pPr>
      <w:r>
        <w:rPr>
          <w:rFonts w:asciiTheme="majorHAnsi" w:hAnsiTheme="majorHAnsi"/>
        </w:rPr>
        <w:tab/>
      </w:r>
    </w:p>
    <w:tbl>
      <w:tblPr>
        <w:tblStyle w:val="LightGrid-Accent5"/>
        <w:tblW w:w="0" w:type="auto"/>
        <w:tblLook w:val="04A0" w:firstRow="1" w:lastRow="0" w:firstColumn="1" w:lastColumn="0" w:noHBand="0" w:noVBand="1"/>
      </w:tblPr>
      <w:tblGrid>
        <w:gridCol w:w="5418"/>
        <w:gridCol w:w="5418"/>
      </w:tblGrid>
      <w:tr w:rsidR="007F3016" w14:paraId="37EC71CF" w14:textId="77777777" w:rsidTr="007F301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18" w:type="dxa"/>
          </w:tcPr>
          <w:p w14:paraId="5D721348" w14:textId="25EF3AF2" w:rsidR="007F3016" w:rsidRPr="007F3016" w:rsidRDefault="007F3016" w:rsidP="00A53ADA">
            <w:pPr>
              <w:rPr>
                <w:rFonts w:asciiTheme="majorHAnsi" w:hAnsiTheme="majorHAnsi"/>
                <w:u w:val="single"/>
              </w:rPr>
            </w:pPr>
            <w:r w:rsidRPr="007F3016">
              <w:rPr>
                <w:rFonts w:asciiTheme="majorHAnsi" w:hAnsiTheme="majorHAnsi"/>
                <w:u w:val="single"/>
              </w:rPr>
              <w:t>Activity</w:t>
            </w:r>
          </w:p>
        </w:tc>
        <w:tc>
          <w:tcPr>
            <w:tcW w:w="5418" w:type="dxa"/>
          </w:tcPr>
          <w:p w14:paraId="7C5A86A5" w14:textId="65B50D49" w:rsidR="007F3016" w:rsidRPr="007F3016" w:rsidRDefault="007F3016" w:rsidP="00A53ADA">
            <w:pPr>
              <w:cnfStyle w:val="100000000000" w:firstRow="1" w:lastRow="0" w:firstColumn="0" w:lastColumn="0" w:oddVBand="0" w:evenVBand="0" w:oddHBand="0" w:evenHBand="0" w:firstRowFirstColumn="0" w:firstRowLastColumn="0" w:lastRowFirstColumn="0" w:lastRowLastColumn="0"/>
              <w:rPr>
                <w:rFonts w:asciiTheme="majorHAnsi" w:hAnsiTheme="majorHAnsi"/>
                <w:u w:val="single"/>
              </w:rPr>
            </w:pPr>
            <w:r w:rsidRPr="007F3016">
              <w:rPr>
                <w:rFonts w:asciiTheme="majorHAnsi" w:hAnsiTheme="majorHAnsi"/>
                <w:u w:val="single"/>
              </w:rPr>
              <w:t>Timeframe</w:t>
            </w:r>
          </w:p>
        </w:tc>
      </w:tr>
      <w:tr w:rsidR="007F3016" w14:paraId="5B1B967A" w14:textId="77777777" w:rsidTr="007F30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18" w:type="dxa"/>
          </w:tcPr>
          <w:p w14:paraId="04D6F46F" w14:textId="34D142B4" w:rsidR="007F3016" w:rsidRDefault="007F3016" w:rsidP="00A53ADA">
            <w:pPr>
              <w:rPr>
                <w:rFonts w:asciiTheme="majorHAnsi" w:hAnsiTheme="majorHAnsi"/>
              </w:rPr>
            </w:pPr>
            <w:r>
              <w:rPr>
                <w:rFonts w:asciiTheme="majorHAnsi" w:hAnsiTheme="majorHAnsi"/>
              </w:rPr>
              <w:t>Meeting Location / Content Development</w:t>
            </w:r>
          </w:p>
        </w:tc>
        <w:tc>
          <w:tcPr>
            <w:tcW w:w="5418" w:type="dxa"/>
          </w:tcPr>
          <w:p w14:paraId="456BFED2" w14:textId="7CB65775" w:rsidR="007F3016" w:rsidRDefault="007F3016" w:rsidP="00A53ADA">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6-8 months before annual meeting date</w:t>
            </w:r>
          </w:p>
        </w:tc>
      </w:tr>
      <w:tr w:rsidR="007F3016" w14:paraId="533517C8" w14:textId="77777777" w:rsidTr="007F30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18" w:type="dxa"/>
          </w:tcPr>
          <w:p w14:paraId="4C68BE81" w14:textId="46998B3F" w:rsidR="007F3016" w:rsidRDefault="007F3016" w:rsidP="00A53ADA">
            <w:pPr>
              <w:rPr>
                <w:rFonts w:asciiTheme="majorHAnsi" w:hAnsiTheme="majorHAnsi"/>
              </w:rPr>
            </w:pPr>
            <w:r>
              <w:rPr>
                <w:rFonts w:asciiTheme="majorHAnsi" w:hAnsiTheme="majorHAnsi"/>
              </w:rPr>
              <w:t>Event Logistics</w:t>
            </w:r>
          </w:p>
        </w:tc>
        <w:tc>
          <w:tcPr>
            <w:tcW w:w="5418" w:type="dxa"/>
          </w:tcPr>
          <w:p w14:paraId="69614230" w14:textId="6EBDD51E" w:rsidR="007F3016" w:rsidRDefault="007F3016" w:rsidP="00A53ADA">
            <w:pPr>
              <w:cnfStyle w:val="000000010000" w:firstRow="0" w:lastRow="0" w:firstColumn="0" w:lastColumn="0" w:oddVBand="0" w:evenVBand="0" w:oddHBand="0" w:evenHBand="1" w:firstRowFirstColumn="0" w:firstRowLastColumn="0" w:lastRowFirstColumn="0" w:lastRowLastColumn="0"/>
              <w:rPr>
                <w:rFonts w:asciiTheme="majorHAnsi" w:hAnsiTheme="majorHAnsi"/>
              </w:rPr>
            </w:pPr>
            <w:r>
              <w:rPr>
                <w:rFonts w:asciiTheme="majorHAnsi" w:hAnsiTheme="majorHAnsi"/>
              </w:rPr>
              <w:t>4-6 months before annual meeting date</w:t>
            </w:r>
          </w:p>
        </w:tc>
      </w:tr>
      <w:tr w:rsidR="007F3016" w14:paraId="3E7C3012" w14:textId="77777777" w:rsidTr="007F30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18" w:type="dxa"/>
          </w:tcPr>
          <w:p w14:paraId="36DE4686" w14:textId="3FDAFCB5" w:rsidR="007F3016" w:rsidRDefault="007F3016" w:rsidP="00A53ADA">
            <w:pPr>
              <w:rPr>
                <w:rFonts w:asciiTheme="majorHAnsi" w:hAnsiTheme="majorHAnsi"/>
              </w:rPr>
            </w:pPr>
            <w:r>
              <w:rPr>
                <w:rFonts w:asciiTheme="majorHAnsi" w:hAnsiTheme="majorHAnsi"/>
              </w:rPr>
              <w:t>Registration</w:t>
            </w:r>
          </w:p>
        </w:tc>
        <w:tc>
          <w:tcPr>
            <w:tcW w:w="5418" w:type="dxa"/>
          </w:tcPr>
          <w:p w14:paraId="0844479E" w14:textId="03A5D76A" w:rsidR="007F3016" w:rsidRDefault="007F3016" w:rsidP="00A53ADA">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2-4 months before annual meeting date</w:t>
            </w:r>
          </w:p>
        </w:tc>
      </w:tr>
      <w:tr w:rsidR="007F3016" w14:paraId="7332A254" w14:textId="77777777" w:rsidTr="007F301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18" w:type="dxa"/>
          </w:tcPr>
          <w:p w14:paraId="3D4CFACE" w14:textId="4F1D9361" w:rsidR="007F3016" w:rsidRDefault="007F3016" w:rsidP="00A53ADA">
            <w:pPr>
              <w:rPr>
                <w:rFonts w:asciiTheme="majorHAnsi" w:hAnsiTheme="majorHAnsi"/>
              </w:rPr>
            </w:pPr>
            <w:r>
              <w:rPr>
                <w:rFonts w:asciiTheme="majorHAnsi" w:hAnsiTheme="majorHAnsi"/>
              </w:rPr>
              <w:t>Meeting Materials</w:t>
            </w:r>
          </w:p>
        </w:tc>
        <w:tc>
          <w:tcPr>
            <w:tcW w:w="5418" w:type="dxa"/>
          </w:tcPr>
          <w:p w14:paraId="4D3E89A0" w14:textId="5C9EFE7A" w:rsidR="007F3016" w:rsidRDefault="00456704" w:rsidP="00A53ADA">
            <w:pPr>
              <w:cnfStyle w:val="000000010000" w:firstRow="0" w:lastRow="0" w:firstColumn="0" w:lastColumn="0" w:oddVBand="0" w:evenVBand="0" w:oddHBand="0" w:evenHBand="1" w:firstRowFirstColumn="0" w:firstRowLastColumn="0" w:lastRowFirstColumn="0" w:lastRowLastColumn="0"/>
              <w:rPr>
                <w:rFonts w:asciiTheme="majorHAnsi" w:hAnsiTheme="majorHAnsi"/>
              </w:rPr>
            </w:pPr>
            <w:r>
              <w:rPr>
                <w:rFonts w:asciiTheme="majorHAnsi" w:hAnsiTheme="majorHAnsi"/>
              </w:rPr>
              <w:t>1-2 months before annual meeting date</w:t>
            </w:r>
          </w:p>
        </w:tc>
      </w:tr>
      <w:tr w:rsidR="007F3016" w14:paraId="618639B7" w14:textId="77777777" w:rsidTr="007F301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18" w:type="dxa"/>
          </w:tcPr>
          <w:p w14:paraId="788A5D3C" w14:textId="7FC1CE6F" w:rsidR="007F3016" w:rsidRDefault="00456704" w:rsidP="00456704">
            <w:pPr>
              <w:rPr>
                <w:rFonts w:asciiTheme="majorHAnsi" w:hAnsiTheme="majorHAnsi"/>
              </w:rPr>
            </w:pPr>
            <w:r>
              <w:rPr>
                <w:rFonts w:asciiTheme="majorHAnsi" w:hAnsiTheme="majorHAnsi"/>
              </w:rPr>
              <w:t>Meeting,</w:t>
            </w:r>
            <w:r w:rsidR="007F3016">
              <w:rPr>
                <w:rFonts w:asciiTheme="majorHAnsi" w:hAnsiTheme="majorHAnsi"/>
              </w:rPr>
              <w:t xml:space="preserve"> Evaluation</w:t>
            </w:r>
            <w:r>
              <w:rPr>
                <w:rFonts w:asciiTheme="majorHAnsi" w:hAnsiTheme="majorHAnsi"/>
              </w:rPr>
              <w:t>, Assessment for next year</w:t>
            </w:r>
          </w:p>
        </w:tc>
        <w:tc>
          <w:tcPr>
            <w:tcW w:w="5418" w:type="dxa"/>
          </w:tcPr>
          <w:p w14:paraId="6F27B636" w14:textId="4A914FE4" w:rsidR="007F3016" w:rsidRDefault="00456704" w:rsidP="00A53ADA">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During meeting, and 1-2 months after</w:t>
            </w:r>
          </w:p>
        </w:tc>
      </w:tr>
    </w:tbl>
    <w:p w14:paraId="3AF503A2" w14:textId="77777777" w:rsidR="00F576D7" w:rsidRPr="00EC7D4F" w:rsidRDefault="00F576D7" w:rsidP="00A53ADA">
      <w:pPr>
        <w:rPr>
          <w:rFonts w:asciiTheme="majorHAnsi" w:hAnsiTheme="majorHAnsi"/>
        </w:rPr>
      </w:pPr>
    </w:p>
    <w:p w14:paraId="7ABF3FF7" w14:textId="77777777" w:rsidR="00315CD1" w:rsidRDefault="00315CD1" w:rsidP="00A53ADA">
      <w:pPr>
        <w:rPr>
          <w:rFonts w:asciiTheme="majorHAnsi" w:hAnsiTheme="majorHAnsi"/>
          <w:b/>
        </w:rPr>
      </w:pPr>
    </w:p>
    <w:p w14:paraId="1605D3C1" w14:textId="77777777" w:rsidR="00315CD1" w:rsidRDefault="00315CD1" w:rsidP="00A53ADA">
      <w:pPr>
        <w:rPr>
          <w:rFonts w:asciiTheme="majorHAnsi" w:hAnsiTheme="majorHAnsi"/>
          <w:b/>
        </w:rPr>
      </w:pPr>
    </w:p>
    <w:p w14:paraId="52E6C9F8" w14:textId="1709F446" w:rsidR="00F576D7" w:rsidRPr="00EC7D4F" w:rsidRDefault="00F576D7" w:rsidP="00A53ADA">
      <w:pPr>
        <w:rPr>
          <w:rFonts w:asciiTheme="majorHAnsi" w:hAnsiTheme="majorHAnsi"/>
          <w:b/>
        </w:rPr>
      </w:pPr>
      <w:r w:rsidRPr="00EC7D4F">
        <w:rPr>
          <w:rFonts w:asciiTheme="majorHAnsi" w:hAnsiTheme="majorHAnsi"/>
          <w:b/>
        </w:rPr>
        <w:t>Surveys and Evaluations</w:t>
      </w:r>
    </w:p>
    <w:p w14:paraId="0A771FC1" w14:textId="6CCA5075" w:rsidR="00F576D7" w:rsidRDefault="00F576D7" w:rsidP="00A53ADA">
      <w:pPr>
        <w:rPr>
          <w:rFonts w:asciiTheme="majorHAnsi" w:hAnsiTheme="majorHAnsi"/>
        </w:rPr>
      </w:pPr>
      <w:r w:rsidRPr="00EC7D4F">
        <w:rPr>
          <w:rFonts w:asciiTheme="majorHAnsi" w:hAnsiTheme="majorHAnsi"/>
        </w:rPr>
        <w:t>Surveys are an important part of annual meeting planning. SSDN uses surveys as a pre-planning tool, to determine what type of content should be discussed and presented at the annual meeting. The committee develops a survey that asks members what they want to learn about and what type of annual meeting they’re envisioning for the following year.</w:t>
      </w:r>
      <w:r w:rsidR="00C84692">
        <w:rPr>
          <w:rFonts w:asciiTheme="majorHAnsi" w:hAnsiTheme="majorHAnsi"/>
        </w:rPr>
        <w:t xml:space="preserve"> Sample pre-planning questions might include:</w:t>
      </w:r>
    </w:p>
    <w:p w14:paraId="19A22411" w14:textId="77777777" w:rsidR="00C84692" w:rsidRDefault="00C84692" w:rsidP="00A53ADA">
      <w:pPr>
        <w:rPr>
          <w:rFonts w:asciiTheme="majorHAnsi" w:hAnsiTheme="majorHAnsi"/>
        </w:rPr>
      </w:pPr>
    </w:p>
    <w:p w14:paraId="7C4E6E8C" w14:textId="1C8D5A63" w:rsidR="00C84692" w:rsidRDefault="00C84692" w:rsidP="00C84692">
      <w:pPr>
        <w:pStyle w:val="ListParagraph"/>
        <w:numPr>
          <w:ilvl w:val="0"/>
          <w:numId w:val="15"/>
        </w:numPr>
        <w:rPr>
          <w:rFonts w:asciiTheme="majorHAnsi" w:hAnsiTheme="majorHAnsi"/>
        </w:rPr>
      </w:pPr>
      <w:r>
        <w:rPr>
          <w:rFonts w:asciiTheme="majorHAnsi" w:hAnsiTheme="majorHAnsi"/>
        </w:rPr>
        <w:t>In what setting(s) do you interact/learn best?</w:t>
      </w:r>
    </w:p>
    <w:p w14:paraId="2668C654" w14:textId="0B3A42E5" w:rsidR="00C84692" w:rsidRDefault="00C84692" w:rsidP="00C84692">
      <w:pPr>
        <w:pStyle w:val="ListParagraph"/>
        <w:numPr>
          <w:ilvl w:val="0"/>
          <w:numId w:val="15"/>
        </w:numPr>
        <w:rPr>
          <w:rFonts w:asciiTheme="majorHAnsi" w:hAnsiTheme="majorHAnsi"/>
        </w:rPr>
      </w:pPr>
      <w:r>
        <w:rPr>
          <w:rFonts w:asciiTheme="majorHAnsi" w:hAnsiTheme="majorHAnsi"/>
        </w:rPr>
        <w:t>What topics are of interest to you for the upcoming annual meeting?</w:t>
      </w:r>
    </w:p>
    <w:p w14:paraId="4E8CD0FC" w14:textId="227BAFCF" w:rsidR="00C84692" w:rsidRDefault="00C84692" w:rsidP="00C84692">
      <w:pPr>
        <w:pStyle w:val="ListParagraph"/>
        <w:numPr>
          <w:ilvl w:val="0"/>
          <w:numId w:val="15"/>
        </w:numPr>
        <w:rPr>
          <w:rFonts w:asciiTheme="majorHAnsi" w:hAnsiTheme="majorHAnsi"/>
        </w:rPr>
      </w:pPr>
      <w:r>
        <w:rPr>
          <w:rFonts w:asciiTheme="majorHAnsi" w:hAnsiTheme="majorHAnsi"/>
        </w:rPr>
        <w:t>Do you have any specific recommendations for next year’s meeting?</w:t>
      </w:r>
    </w:p>
    <w:p w14:paraId="4747A46C" w14:textId="7E14533D" w:rsidR="00C84692" w:rsidRPr="00C84692" w:rsidRDefault="00C84692" w:rsidP="00C84692">
      <w:pPr>
        <w:pStyle w:val="ListParagraph"/>
        <w:numPr>
          <w:ilvl w:val="0"/>
          <w:numId w:val="15"/>
        </w:numPr>
        <w:rPr>
          <w:rFonts w:asciiTheme="majorHAnsi" w:hAnsiTheme="majorHAnsi"/>
        </w:rPr>
      </w:pPr>
      <w:r>
        <w:rPr>
          <w:rFonts w:asciiTheme="majorHAnsi" w:hAnsiTheme="majorHAnsi"/>
        </w:rPr>
        <w:t>What tour would interest you in the host city?</w:t>
      </w:r>
    </w:p>
    <w:p w14:paraId="7E409E29" w14:textId="77777777" w:rsidR="00F576D7" w:rsidRPr="00EC7D4F" w:rsidRDefault="00F576D7" w:rsidP="00A53ADA">
      <w:pPr>
        <w:rPr>
          <w:rFonts w:asciiTheme="majorHAnsi" w:hAnsiTheme="majorHAnsi"/>
        </w:rPr>
      </w:pPr>
    </w:p>
    <w:p w14:paraId="5CF5CB70" w14:textId="3F4EB30E" w:rsidR="00F576D7" w:rsidRDefault="00F576D7" w:rsidP="00A53ADA">
      <w:pPr>
        <w:rPr>
          <w:rFonts w:asciiTheme="majorHAnsi" w:hAnsiTheme="majorHAnsi"/>
        </w:rPr>
      </w:pPr>
      <w:r w:rsidRPr="00EC7D4F">
        <w:rPr>
          <w:rFonts w:asciiTheme="majorHAnsi" w:hAnsiTheme="majorHAnsi"/>
        </w:rPr>
        <w:t>Similarly, evaluation surveys are used at the end of every meeting to determine what members liked and didn’t like about the annual meeting they just attended. They are asked to offer their opinions on specific breakout sessions, speakers, topics, field trips, the meeting space, food, and more. The annual meeting planning committee and staff use this feedback to immediately start planning for the following year.</w:t>
      </w:r>
      <w:r w:rsidR="00C84692">
        <w:rPr>
          <w:rFonts w:asciiTheme="majorHAnsi" w:hAnsiTheme="majorHAnsi"/>
        </w:rPr>
        <w:t xml:space="preserve"> Sample evaluation questions might include:</w:t>
      </w:r>
    </w:p>
    <w:p w14:paraId="5C3A2FF5" w14:textId="77777777" w:rsidR="00C84692" w:rsidRDefault="00C84692" w:rsidP="00A53ADA">
      <w:pPr>
        <w:rPr>
          <w:rFonts w:asciiTheme="majorHAnsi" w:hAnsiTheme="majorHAnsi"/>
        </w:rPr>
      </w:pPr>
    </w:p>
    <w:p w14:paraId="4937ECE3" w14:textId="30C889C9" w:rsidR="00C84692" w:rsidRDefault="00C84692" w:rsidP="00C84692">
      <w:pPr>
        <w:pStyle w:val="ListParagraph"/>
        <w:numPr>
          <w:ilvl w:val="0"/>
          <w:numId w:val="16"/>
        </w:numPr>
        <w:rPr>
          <w:rFonts w:asciiTheme="majorHAnsi" w:hAnsiTheme="majorHAnsi"/>
        </w:rPr>
      </w:pPr>
      <w:r>
        <w:rPr>
          <w:rFonts w:asciiTheme="majorHAnsi" w:hAnsiTheme="majorHAnsi"/>
        </w:rPr>
        <w:t>Did you find the breakout sessions useful?</w:t>
      </w:r>
    </w:p>
    <w:p w14:paraId="410D281C" w14:textId="6949F416" w:rsidR="00C84692" w:rsidRDefault="00C84692" w:rsidP="00C84692">
      <w:pPr>
        <w:pStyle w:val="ListParagraph"/>
        <w:numPr>
          <w:ilvl w:val="0"/>
          <w:numId w:val="16"/>
        </w:numPr>
        <w:rPr>
          <w:rFonts w:asciiTheme="majorHAnsi" w:hAnsiTheme="majorHAnsi"/>
        </w:rPr>
      </w:pPr>
      <w:r>
        <w:rPr>
          <w:rFonts w:asciiTheme="majorHAnsi" w:hAnsiTheme="majorHAnsi"/>
        </w:rPr>
        <w:t>What was the most important thing you learned and are taking back to your community?</w:t>
      </w:r>
    </w:p>
    <w:p w14:paraId="185AAA74" w14:textId="343FEABA" w:rsidR="00C84692" w:rsidRDefault="00C84692" w:rsidP="00C84692">
      <w:pPr>
        <w:pStyle w:val="ListParagraph"/>
        <w:numPr>
          <w:ilvl w:val="0"/>
          <w:numId w:val="16"/>
        </w:numPr>
        <w:rPr>
          <w:rFonts w:asciiTheme="majorHAnsi" w:hAnsiTheme="majorHAnsi"/>
        </w:rPr>
      </w:pPr>
      <w:r>
        <w:rPr>
          <w:rFonts w:asciiTheme="majorHAnsi" w:hAnsiTheme="majorHAnsi"/>
        </w:rPr>
        <w:t>How can the meeting be improved next year?</w:t>
      </w:r>
    </w:p>
    <w:p w14:paraId="2574CC11" w14:textId="0AA4A3FB" w:rsidR="00401BCC" w:rsidRDefault="00401BCC" w:rsidP="00C84692">
      <w:pPr>
        <w:pStyle w:val="ListParagraph"/>
        <w:numPr>
          <w:ilvl w:val="0"/>
          <w:numId w:val="16"/>
        </w:numPr>
        <w:rPr>
          <w:rFonts w:asciiTheme="majorHAnsi" w:hAnsiTheme="majorHAnsi"/>
        </w:rPr>
      </w:pPr>
      <w:r>
        <w:rPr>
          <w:rFonts w:asciiTheme="majorHAnsi" w:hAnsiTheme="majorHAnsi"/>
        </w:rPr>
        <w:t>Do you have any thoughts you would like to share?</w:t>
      </w:r>
    </w:p>
    <w:p w14:paraId="0CC55D9A" w14:textId="69338F26" w:rsidR="00401BCC" w:rsidRDefault="00401BCC" w:rsidP="00C84692">
      <w:pPr>
        <w:pStyle w:val="ListParagraph"/>
        <w:numPr>
          <w:ilvl w:val="0"/>
          <w:numId w:val="16"/>
        </w:numPr>
        <w:rPr>
          <w:rFonts w:asciiTheme="majorHAnsi" w:hAnsiTheme="majorHAnsi"/>
        </w:rPr>
      </w:pPr>
      <w:r>
        <w:rPr>
          <w:rFonts w:asciiTheme="majorHAnsi" w:hAnsiTheme="majorHAnsi"/>
        </w:rPr>
        <w:t>What were some high points of the meeting?</w:t>
      </w:r>
    </w:p>
    <w:p w14:paraId="7E9710CC" w14:textId="77777777" w:rsidR="00C84692" w:rsidRDefault="00C84692" w:rsidP="00C84692">
      <w:pPr>
        <w:rPr>
          <w:rFonts w:asciiTheme="majorHAnsi" w:hAnsiTheme="majorHAnsi"/>
        </w:rPr>
      </w:pPr>
    </w:p>
    <w:p w14:paraId="34DD98E9" w14:textId="28AE9ABE" w:rsidR="00C84692" w:rsidRPr="00C84692" w:rsidRDefault="00C42EC8" w:rsidP="00C84692">
      <w:pPr>
        <w:rPr>
          <w:rFonts w:asciiTheme="majorHAnsi" w:hAnsiTheme="majorHAnsi"/>
          <w:i/>
        </w:rPr>
      </w:pPr>
      <w:r w:rsidRPr="00C42EC8">
        <w:rPr>
          <w:rFonts w:asciiTheme="majorHAnsi" w:hAnsiTheme="majorHAnsi"/>
          <w:i/>
        </w:rPr>
        <w:t>Please reference s</w:t>
      </w:r>
      <w:r w:rsidR="00C84692" w:rsidRPr="00C42EC8">
        <w:rPr>
          <w:rFonts w:asciiTheme="majorHAnsi" w:hAnsiTheme="majorHAnsi"/>
          <w:i/>
        </w:rPr>
        <w:t>ample</w:t>
      </w:r>
      <w:r>
        <w:rPr>
          <w:rFonts w:asciiTheme="majorHAnsi" w:hAnsiTheme="majorHAnsi"/>
          <w:i/>
        </w:rPr>
        <w:t xml:space="preserve"> meeting content</w:t>
      </w:r>
      <w:r w:rsidR="00C84692" w:rsidRPr="00C84692">
        <w:rPr>
          <w:rFonts w:asciiTheme="majorHAnsi" w:hAnsiTheme="majorHAnsi"/>
          <w:i/>
        </w:rPr>
        <w:t xml:space="preserve"> </w:t>
      </w:r>
      <w:hyperlink r:id="rId12" w:history="1">
        <w:r w:rsidR="00C84692" w:rsidRPr="00C42EC8">
          <w:rPr>
            <w:rStyle w:val="Hyperlink"/>
            <w:rFonts w:asciiTheme="majorHAnsi" w:hAnsiTheme="majorHAnsi"/>
            <w:i/>
          </w:rPr>
          <w:t>surveys</w:t>
        </w:r>
      </w:hyperlink>
      <w:r w:rsidR="00C84692" w:rsidRPr="00C84692">
        <w:rPr>
          <w:rFonts w:asciiTheme="majorHAnsi" w:hAnsiTheme="majorHAnsi"/>
          <w:i/>
        </w:rPr>
        <w:t xml:space="preserve"> and </w:t>
      </w:r>
      <w:hyperlink r:id="rId13" w:history="1">
        <w:r w:rsidR="00C84692" w:rsidRPr="00C42EC8">
          <w:rPr>
            <w:rStyle w:val="Hyperlink"/>
            <w:rFonts w:asciiTheme="majorHAnsi" w:hAnsiTheme="majorHAnsi"/>
            <w:i/>
          </w:rPr>
          <w:t>evaluations</w:t>
        </w:r>
      </w:hyperlink>
      <w:r w:rsidR="00C84692" w:rsidRPr="00C84692">
        <w:rPr>
          <w:rFonts w:asciiTheme="majorHAnsi" w:hAnsiTheme="majorHAnsi"/>
          <w:i/>
        </w:rPr>
        <w:t xml:space="preserve"> </w:t>
      </w:r>
      <w:r>
        <w:rPr>
          <w:rFonts w:asciiTheme="majorHAnsi" w:hAnsiTheme="majorHAnsi"/>
          <w:i/>
        </w:rPr>
        <w:t>from past years</w:t>
      </w:r>
      <w:r w:rsidR="00C84692" w:rsidRPr="00C84692">
        <w:rPr>
          <w:rFonts w:asciiTheme="majorHAnsi" w:hAnsiTheme="majorHAnsi"/>
          <w:i/>
        </w:rPr>
        <w:t>.</w:t>
      </w:r>
    </w:p>
    <w:p w14:paraId="3BBAB3BB" w14:textId="77777777" w:rsidR="00434CE6" w:rsidRPr="00EC7D4F" w:rsidRDefault="00434CE6" w:rsidP="00A53ADA">
      <w:pPr>
        <w:rPr>
          <w:rFonts w:asciiTheme="majorHAnsi" w:hAnsiTheme="majorHAnsi"/>
        </w:rPr>
      </w:pPr>
    </w:p>
    <w:p w14:paraId="1AEAB24D" w14:textId="77777777" w:rsidR="00315CD1" w:rsidRDefault="00315CD1" w:rsidP="00A53ADA">
      <w:pPr>
        <w:rPr>
          <w:rFonts w:asciiTheme="majorHAnsi" w:hAnsiTheme="majorHAnsi"/>
          <w:b/>
        </w:rPr>
      </w:pPr>
      <w:r>
        <w:rPr>
          <w:rFonts w:asciiTheme="majorHAnsi" w:hAnsiTheme="majorHAnsi"/>
          <w:b/>
        </w:rPr>
        <w:br w:type="page"/>
      </w:r>
    </w:p>
    <w:p w14:paraId="048DF34A" w14:textId="0DA8AC67" w:rsidR="00434CE6" w:rsidRPr="00EC7D4F" w:rsidRDefault="00434CE6" w:rsidP="00A53ADA">
      <w:pPr>
        <w:rPr>
          <w:rFonts w:asciiTheme="majorHAnsi" w:hAnsiTheme="majorHAnsi"/>
          <w:b/>
        </w:rPr>
      </w:pPr>
      <w:r w:rsidRPr="00EC7D4F">
        <w:rPr>
          <w:rFonts w:asciiTheme="majorHAnsi" w:hAnsiTheme="majorHAnsi"/>
          <w:b/>
        </w:rPr>
        <w:lastRenderedPageBreak/>
        <w:t>Annual Meeting Content and Agenda</w:t>
      </w:r>
    </w:p>
    <w:p w14:paraId="54BB1601" w14:textId="55925140" w:rsidR="00434CE6" w:rsidRPr="00EC7D4F" w:rsidRDefault="00434CE6" w:rsidP="00A53ADA">
      <w:pPr>
        <w:rPr>
          <w:rFonts w:asciiTheme="majorHAnsi" w:hAnsiTheme="majorHAnsi"/>
        </w:rPr>
      </w:pPr>
      <w:r w:rsidRPr="00EC7D4F">
        <w:rPr>
          <w:rFonts w:asciiTheme="majorHAnsi" w:hAnsiTheme="majorHAnsi"/>
        </w:rPr>
        <w:t>The content for the meeting varies from year to year, but because SSDN is a member driven network, the annual meeting is also member driven. The surveys used as the pre-planning tool drive the meeting’s content. The flow and timing of the meeting and sessions themselves are organized by staff and the annual meeting planning committee, and are determined by the requirements of the meeting space, location and other factors. There is no one-size-fits all approach to this, rather it should always be place-based and work best for the host city and members.</w:t>
      </w:r>
    </w:p>
    <w:p w14:paraId="1D7FB532" w14:textId="77777777" w:rsidR="00F576D7" w:rsidRDefault="00F576D7" w:rsidP="00A53ADA">
      <w:pPr>
        <w:rPr>
          <w:rFonts w:asciiTheme="majorHAnsi" w:hAnsiTheme="majorHAnsi"/>
        </w:rPr>
      </w:pPr>
    </w:p>
    <w:p w14:paraId="1C995F75" w14:textId="5FBDBB80" w:rsidR="00F30C4F" w:rsidRDefault="00F30C4F" w:rsidP="00A53ADA">
      <w:pPr>
        <w:rPr>
          <w:rFonts w:asciiTheme="majorHAnsi" w:hAnsiTheme="majorHAnsi"/>
        </w:rPr>
      </w:pPr>
      <w:r>
        <w:rPr>
          <w:rFonts w:asciiTheme="majorHAnsi" w:hAnsiTheme="majorHAnsi"/>
        </w:rPr>
        <w:t>The annual meeting provides opportunities for collaborative work groups or grant recipients from SSDN membership to come together for additional training opportunities as well. Sometimes the annual meeting will provide time before or after the meeting to allow cities to join together for additional learning opportunities based on what projects are happening that year. In 2016, for example, SSDN members participating in an Energy and Equity grant developed a pre-conference training workshop specifically focused on equity. Subsequently, the content was also integrated into the annual meeting agenda, as well, so that all members could learn about this important subject.</w:t>
      </w:r>
    </w:p>
    <w:p w14:paraId="5C625612" w14:textId="77777777" w:rsidR="00F30C4F" w:rsidRDefault="00F30C4F" w:rsidP="00A53ADA">
      <w:pPr>
        <w:rPr>
          <w:rFonts w:asciiTheme="majorHAnsi" w:hAnsiTheme="majorHAnsi"/>
        </w:rPr>
      </w:pPr>
    </w:p>
    <w:p w14:paraId="438CE820" w14:textId="3AA1911E" w:rsidR="00F30C4F" w:rsidRPr="006B132D" w:rsidRDefault="00F30C4F" w:rsidP="00A53ADA">
      <w:pPr>
        <w:rPr>
          <w:rFonts w:asciiTheme="majorHAnsi" w:hAnsiTheme="majorHAnsi"/>
          <w:i/>
        </w:rPr>
      </w:pPr>
      <w:r w:rsidRPr="006B132D">
        <w:rPr>
          <w:rFonts w:asciiTheme="majorHAnsi" w:hAnsiTheme="majorHAnsi"/>
          <w:i/>
        </w:rPr>
        <w:t xml:space="preserve">A sample agenda for the SSDN annual meeting can be found </w:t>
      </w:r>
      <w:hyperlink r:id="rId14" w:history="1">
        <w:r w:rsidR="007F456F" w:rsidRPr="007F456F">
          <w:rPr>
            <w:rStyle w:val="Hyperlink"/>
            <w:rFonts w:asciiTheme="majorHAnsi" w:hAnsiTheme="majorHAnsi"/>
            <w:i/>
          </w:rPr>
          <w:t>here</w:t>
        </w:r>
      </w:hyperlink>
      <w:r w:rsidRPr="006B132D">
        <w:rPr>
          <w:rFonts w:asciiTheme="majorHAnsi" w:hAnsiTheme="majorHAnsi"/>
          <w:i/>
        </w:rPr>
        <w:t>.</w:t>
      </w:r>
    </w:p>
    <w:p w14:paraId="42EFDAEE" w14:textId="77777777" w:rsidR="00F30C4F" w:rsidRDefault="00F30C4F" w:rsidP="00A53ADA">
      <w:pPr>
        <w:rPr>
          <w:rFonts w:asciiTheme="majorHAnsi" w:hAnsiTheme="majorHAnsi"/>
        </w:rPr>
      </w:pPr>
    </w:p>
    <w:p w14:paraId="38C7075E" w14:textId="77777777" w:rsidR="00315CD1" w:rsidRPr="00EC7D4F" w:rsidRDefault="00315CD1" w:rsidP="00A53ADA">
      <w:pPr>
        <w:rPr>
          <w:rFonts w:asciiTheme="majorHAnsi" w:hAnsiTheme="majorHAnsi"/>
        </w:rPr>
      </w:pPr>
    </w:p>
    <w:p w14:paraId="4756EE25" w14:textId="0B1A0CD1" w:rsidR="00F576D7" w:rsidRPr="00EC7D4F" w:rsidRDefault="00F576D7" w:rsidP="00A53ADA">
      <w:pPr>
        <w:rPr>
          <w:rFonts w:asciiTheme="majorHAnsi" w:hAnsiTheme="majorHAnsi"/>
          <w:b/>
        </w:rPr>
      </w:pPr>
      <w:r w:rsidRPr="00EC7D4F">
        <w:rPr>
          <w:rFonts w:asciiTheme="majorHAnsi" w:hAnsiTheme="majorHAnsi"/>
          <w:b/>
        </w:rPr>
        <w:t>Annual Meeting Budgets and Funding</w:t>
      </w:r>
    </w:p>
    <w:p w14:paraId="6E175232" w14:textId="4F6E630C" w:rsidR="00F576D7" w:rsidRDefault="00F576D7" w:rsidP="00A53ADA">
      <w:pPr>
        <w:rPr>
          <w:rFonts w:asciiTheme="majorHAnsi" w:hAnsiTheme="majorHAnsi"/>
        </w:rPr>
      </w:pPr>
      <w:r w:rsidRPr="00EC7D4F">
        <w:rPr>
          <w:rFonts w:asciiTheme="majorHAnsi" w:hAnsiTheme="majorHAnsi"/>
        </w:rPr>
        <w:t>The annual meeting happens in a different city each year, and with this change in location and need for new logistics comes a slightly different budget year after year. In general, however, SSDN strives to keep a budget of</w:t>
      </w:r>
      <w:r w:rsidR="00C547AB">
        <w:rPr>
          <w:rFonts w:asciiTheme="majorHAnsi" w:hAnsiTheme="majorHAnsi"/>
        </w:rPr>
        <w:t xml:space="preserve"> between $30,000-$35,000 per meeting.</w:t>
      </w:r>
      <w:r w:rsidRPr="00EC7D4F">
        <w:rPr>
          <w:rFonts w:asciiTheme="majorHAnsi" w:hAnsiTheme="majorHAnsi"/>
        </w:rPr>
        <w:t xml:space="preserve"> A comparison of overview budgets from 2015 and 2016 is offered as a sample below:</w:t>
      </w:r>
    </w:p>
    <w:p w14:paraId="73B5103F" w14:textId="77777777" w:rsidR="00C432E1" w:rsidRDefault="00C432E1" w:rsidP="00A53ADA">
      <w:pPr>
        <w:rPr>
          <w:rFonts w:asciiTheme="majorHAnsi" w:hAnsiTheme="majorHAnsi"/>
        </w:rPr>
      </w:pPr>
    </w:p>
    <w:tbl>
      <w:tblPr>
        <w:tblW w:w="7040" w:type="dxa"/>
        <w:jc w:val="center"/>
        <w:tblLook w:val="04A0" w:firstRow="1" w:lastRow="0" w:firstColumn="1" w:lastColumn="0" w:noHBand="0" w:noVBand="1"/>
      </w:tblPr>
      <w:tblGrid>
        <w:gridCol w:w="2114"/>
        <w:gridCol w:w="1244"/>
        <w:gridCol w:w="1276"/>
        <w:gridCol w:w="1162"/>
        <w:gridCol w:w="1244"/>
      </w:tblGrid>
      <w:tr w:rsidR="00C432E1" w:rsidRPr="00DA4ECD" w14:paraId="08130227" w14:textId="77777777" w:rsidTr="00C547AB">
        <w:trPr>
          <w:trHeight w:val="340"/>
          <w:jc w:val="center"/>
        </w:trPr>
        <w:tc>
          <w:tcPr>
            <w:tcW w:w="704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A591F50" w14:textId="0D71E543" w:rsidR="00C432E1" w:rsidRPr="00DA4ECD" w:rsidRDefault="00C432E1" w:rsidP="00C547AB">
            <w:pPr>
              <w:jc w:val="center"/>
              <w:rPr>
                <w:rFonts w:asciiTheme="majorHAnsi" w:hAnsiTheme="majorHAnsi" w:cs="Arial"/>
                <w:b/>
                <w:bCs/>
                <w:sz w:val="20"/>
                <w:szCs w:val="20"/>
              </w:rPr>
            </w:pPr>
            <w:r w:rsidRPr="00DA4ECD">
              <w:rPr>
                <w:rFonts w:asciiTheme="majorHAnsi" w:hAnsiTheme="majorHAnsi" w:cs="Arial"/>
                <w:b/>
                <w:bCs/>
                <w:sz w:val="20"/>
                <w:szCs w:val="20"/>
              </w:rPr>
              <w:t xml:space="preserve">2016 </w:t>
            </w:r>
            <w:r>
              <w:rPr>
                <w:rFonts w:asciiTheme="majorHAnsi" w:hAnsiTheme="majorHAnsi" w:cs="Arial"/>
                <w:b/>
                <w:bCs/>
                <w:sz w:val="20"/>
                <w:szCs w:val="20"/>
              </w:rPr>
              <w:t xml:space="preserve">&amp; 2015 </w:t>
            </w:r>
            <w:r w:rsidRPr="00DA4ECD">
              <w:rPr>
                <w:rFonts w:asciiTheme="majorHAnsi" w:hAnsiTheme="majorHAnsi" w:cs="Arial"/>
                <w:b/>
                <w:bCs/>
                <w:sz w:val="20"/>
                <w:szCs w:val="20"/>
              </w:rPr>
              <w:t>SSDN Annual Meeting Budget</w:t>
            </w:r>
            <w:r>
              <w:rPr>
                <w:rFonts w:asciiTheme="majorHAnsi" w:hAnsiTheme="majorHAnsi" w:cs="Arial"/>
                <w:b/>
                <w:bCs/>
                <w:sz w:val="20"/>
                <w:szCs w:val="20"/>
              </w:rPr>
              <w:t xml:space="preserve"> Comparison</w:t>
            </w:r>
          </w:p>
        </w:tc>
      </w:tr>
      <w:tr w:rsidR="00C432E1" w:rsidRPr="00DA4ECD" w14:paraId="1B0D65D6" w14:textId="77777777" w:rsidTr="00C547AB">
        <w:trPr>
          <w:trHeight w:val="300"/>
          <w:jc w:val="center"/>
        </w:trPr>
        <w:tc>
          <w:tcPr>
            <w:tcW w:w="2114" w:type="dxa"/>
            <w:tcBorders>
              <w:top w:val="single" w:sz="8" w:space="0" w:color="000000"/>
              <w:left w:val="single" w:sz="8" w:space="0" w:color="000000"/>
              <w:bottom w:val="single" w:sz="4" w:space="0" w:color="auto"/>
              <w:right w:val="single" w:sz="4" w:space="0" w:color="auto"/>
            </w:tcBorders>
            <w:shd w:val="clear" w:color="auto" w:fill="auto"/>
            <w:noWrap/>
            <w:vAlign w:val="bottom"/>
            <w:hideMark/>
          </w:tcPr>
          <w:p w14:paraId="5C464D96" w14:textId="77777777" w:rsidR="00C432E1" w:rsidRPr="00DA4ECD" w:rsidRDefault="00C432E1" w:rsidP="00C547AB">
            <w:pPr>
              <w:rPr>
                <w:rFonts w:asciiTheme="majorHAnsi" w:hAnsiTheme="majorHAnsi" w:cs="Arial"/>
                <w:b/>
                <w:bCs/>
                <w:color w:val="000000"/>
                <w:sz w:val="20"/>
                <w:szCs w:val="20"/>
              </w:rPr>
            </w:pPr>
            <w:r w:rsidRPr="00DA4ECD">
              <w:rPr>
                <w:rFonts w:asciiTheme="majorHAnsi" w:hAnsiTheme="majorHAnsi" w:cs="Arial"/>
                <w:b/>
                <w:bCs/>
                <w:color w:val="000000"/>
                <w:sz w:val="20"/>
                <w:szCs w:val="20"/>
              </w:rPr>
              <w:t> </w:t>
            </w:r>
          </w:p>
        </w:tc>
        <w:tc>
          <w:tcPr>
            <w:tcW w:w="1244" w:type="dxa"/>
            <w:tcBorders>
              <w:top w:val="single" w:sz="8" w:space="0" w:color="000000"/>
              <w:left w:val="nil"/>
              <w:bottom w:val="single" w:sz="4" w:space="0" w:color="auto"/>
              <w:right w:val="single" w:sz="4" w:space="0" w:color="auto"/>
            </w:tcBorders>
            <w:shd w:val="clear" w:color="auto" w:fill="auto"/>
            <w:vAlign w:val="bottom"/>
            <w:hideMark/>
          </w:tcPr>
          <w:p w14:paraId="101B4EE8" w14:textId="77777777" w:rsidR="00C432E1" w:rsidRPr="00DA4ECD" w:rsidRDefault="00C432E1" w:rsidP="00C547AB">
            <w:pPr>
              <w:jc w:val="center"/>
              <w:rPr>
                <w:rFonts w:asciiTheme="majorHAnsi" w:hAnsiTheme="majorHAnsi" w:cs="Arial"/>
                <w:b/>
                <w:bCs/>
                <w:color w:val="000000"/>
                <w:sz w:val="20"/>
                <w:szCs w:val="20"/>
              </w:rPr>
            </w:pPr>
            <w:r w:rsidRPr="00DA4ECD">
              <w:rPr>
                <w:rFonts w:asciiTheme="majorHAnsi" w:hAnsiTheme="majorHAnsi" w:cs="Arial"/>
                <w:b/>
                <w:bCs/>
                <w:color w:val="000000"/>
                <w:sz w:val="20"/>
                <w:szCs w:val="20"/>
              </w:rPr>
              <w:t xml:space="preserve">  BUDGET  </w:t>
            </w:r>
          </w:p>
        </w:tc>
        <w:tc>
          <w:tcPr>
            <w:tcW w:w="1276" w:type="dxa"/>
            <w:tcBorders>
              <w:top w:val="single" w:sz="8" w:space="0" w:color="000000"/>
              <w:left w:val="nil"/>
              <w:bottom w:val="single" w:sz="4" w:space="0" w:color="auto"/>
              <w:right w:val="nil"/>
            </w:tcBorders>
            <w:shd w:val="clear" w:color="auto" w:fill="auto"/>
            <w:noWrap/>
            <w:vAlign w:val="bottom"/>
            <w:hideMark/>
          </w:tcPr>
          <w:p w14:paraId="02AEE4D7" w14:textId="77777777" w:rsidR="00C432E1" w:rsidRPr="00DA4ECD" w:rsidRDefault="00C432E1" w:rsidP="00C547AB">
            <w:pPr>
              <w:jc w:val="center"/>
              <w:rPr>
                <w:rFonts w:asciiTheme="majorHAnsi" w:hAnsiTheme="majorHAnsi" w:cs="Arial"/>
                <w:b/>
                <w:bCs/>
                <w:color w:val="000000"/>
                <w:sz w:val="20"/>
                <w:szCs w:val="20"/>
              </w:rPr>
            </w:pPr>
            <w:r w:rsidRPr="00DA4ECD">
              <w:rPr>
                <w:rFonts w:asciiTheme="majorHAnsi" w:hAnsiTheme="majorHAnsi" w:cs="Arial"/>
                <w:b/>
                <w:bCs/>
                <w:color w:val="000000"/>
                <w:sz w:val="20"/>
                <w:szCs w:val="20"/>
              </w:rPr>
              <w:t xml:space="preserve">  ACTUAL  </w:t>
            </w:r>
          </w:p>
        </w:tc>
        <w:tc>
          <w:tcPr>
            <w:tcW w:w="1162" w:type="dxa"/>
            <w:tcBorders>
              <w:top w:val="single" w:sz="8" w:space="0" w:color="000000"/>
              <w:left w:val="single" w:sz="4" w:space="0" w:color="000000"/>
              <w:bottom w:val="single" w:sz="4" w:space="0" w:color="000000"/>
              <w:right w:val="single" w:sz="8" w:space="0" w:color="000000"/>
            </w:tcBorders>
            <w:shd w:val="clear" w:color="auto" w:fill="auto"/>
            <w:noWrap/>
            <w:vAlign w:val="bottom"/>
            <w:hideMark/>
          </w:tcPr>
          <w:p w14:paraId="0A8DB552" w14:textId="77777777" w:rsidR="00C432E1" w:rsidRPr="00DA4ECD" w:rsidRDefault="00C432E1" w:rsidP="00C547AB">
            <w:pPr>
              <w:rPr>
                <w:rFonts w:asciiTheme="majorHAnsi" w:hAnsiTheme="majorHAnsi" w:cs="Arial"/>
                <w:b/>
                <w:bCs/>
                <w:color w:val="000000"/>
                <w:sz w:val="20"/>
                <w:szCs w:val="20"/>
              </w:rPr>
            </w:pPr>
            <w:r w:rsidRPr="00DA4ECD">
              <w:rPr>
                <w:rFonts w:asciiTheme="majorHAnsi" w:hAnsiTheme="majorHAnsi" w:cs="Arial"/>
                <w:b/>
                <w:bCs/>
                <w:color w:val="000000"/>
                <w:sz w:val="20"/>
                <w:szCs w:val="20"/>
              </w:rPr>
              <w:t>Difference</w:t>
            </w:r>
          </w:p>
        </w:tc>
        <w:tc>
          <w:tcPr>
            <w:tcW w:w="1244" w:type="dxa"/>
            <w:tcBorders>
              <w:top w:val="single" w:sz="4" w:space="0" w:color="000000"/>
              <w:left w:val="nil"/>
              <w:bottom w:val="single" w:sz="4" w:space="0" w:color="000000"/>
              <w:right w:val="single" w:sz="8" w:space="0" w:color="000000"/>
            </w:tcBorders>
            <w:shd w:val="clear" w:color="auto" w:fill="auto"/>
            <w:noWrap/>
            <w:vAlign w:val="bottom"/>
            <w:hideMark/>
          </w:tcPr>
          <w:p w14:paraId="7971BA84" w14:textId="77777777" w:rsidR="00C432E1" w:rsidRPr="00DA4ECD" w:rsidRDefault="00C432E1" w:rsidP="00C547AB">
            <w:pPr>
              <w:jc w:val="center"/>
              <w:rPr>
                <w:rFonts w:asciiTheme="majorHAnsi" w:hAnsiTheme="majorHAnsi" w:cs="Arial"/>
                <w:b/>
                <w:bCs/>
                <w:color w:val="000000"/>
                <w:sz w:val="20"/>
                <w:szCs w:val="20"/>
              </w:rPr>
            </w:pPr>
            <w:r w:rsidRPr="00DA4ECD">
              <w:rPr>
                <w:rFonts w:asciiTheme="majorHAnsi" w:hAnsiTheme="majorHAnsi" w:cs="Arial"/>
                <w:b/>
                <w:bCs/>
                <w:color w:val="000000"/>
                <w:sz w:val="20"/>
                <w:szCs w:val="20"/>
              </w:rPr>
              <w:t>2015</w:t>
            </w:r>
          </w:p>
        </w:tc>
      </w:tr>
      <w:tr w:rsidR="00C432E1" w:rsidRPr="00DA4ECD" w14:paraId="654A2030" w14:textId="77777777" w:rsidTr="00C547AB">
        <w:trPr>
          <w:trHeight w:val="300"/>
          <w:jc w:val="center"/>
        </w:trPr>
        <w:tc>
          <w:tcPr>
            <w:tcW w:w="2114" w:type="dxa"/>
            <w:tcBorders>
              <w:top w:val="nil"/>
              <w:left w:val="single" w:sz="8" w:space="0" w:color="000000"/>
              <w:bottom w:val="single" w:sz="4" w:space="0" w:color="auto"/>
              <w:right w:val="single" w:sz="4" w:space="0" w:color="auto"/>
            </w:tcBorders>
            <w:shd w:val="clear" w:color="auto" w:fill="auto"/>
            <w:noWrap/>
            <w:vAlign w:val="bottom"/>
            <w:hideMark/>
          </w:tcPr>
          <w:p w14:paraId="6C089217" w14:textId="77777777" w:rsidR="00C432E1" w:rsidRPr="00DA4ECD" w:rsidRDefault="00C432E1" w:rsidP="00C547AB">
            <w:pPr>
              <w:rPr>
                <w:rFonts w:asciiTheme="majorHAnsi" w:hAnsiTheme="majorHAnsi" w:cs="Arial"/>
                <w:sz w:val="20"/>
                <w:szCs w:val="20"/>
              </w:rPr>
            </w:pPr>
            <w:r w:rsidRPr="00DA4ECD">
              <w:rPr>
                <w:rFonts w:asciiTheme="majorHAnsi" w:hAnsiTheme="majorHAnsi" w:cs="Arial"/>
                <w:sz w:val="20"/>
                <w:szCs w:val="20"/>
              </w:rPr>
              <w:t> </w:t>
            </w:r>
          </w:p>
        </w:tc>
        <w:tc>
          <w:tcPr>
            <w:tcW w:w="1244" w:type="dxa"/>
            <w:tcBorders>
              <w:top w:val="nil"/>
              <w:left w:val="nil"/>
              <w:bottom w:val="single" w:sz="4" w:space="0" w:color="auto"/>
              <w:right w:val="single" w:sz="4" w:space="0" w:color="auto"/>
            </w:tcBorders>
            <w:shd w:val="clear" w:color="auto" w:fill="auto"/>
            <w:noWrap/>
            <w:vAlign w:val="bottom"/>
            <w:hideMark/>
          </w:tcPr>
          <w:p w14:paraId="1FD963E9"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45 </w:t>
            </w:r>
          </w:p>
        </w:tc>
        <w:tc>
          <w:tcPr>
            <w:tcW w:w="1276" w:type="dxa"/>
            <w:tcBorders>
              <w:top w:val="nil"/>
              <w:left w:val="nil"/>
              <w:bottom w:val="single" w:sz="4" w:space="0" w:color="auto"/>
              <w:right w:val="nil"/>
            </w:tcBorders>
            <w:shd w:val="clear" w:color="auto" w:fill="auto"/>
            <w:noWrap/>
            <w:vAlign w:val="bottom"/>
            <w:hideMark/>
          </w:tcPr>
          <w:p w14:paraId="71DA9651"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45 </w:t>
            </w:r>
          </w:p>
        </w:tc>
        <w:tc>
          <w:tcPr>
            <w:tcW w:w="1162" w:type="dxa"/>
            <w:tcBorders>
              <w:top w:val="nil"/>
              <w:left w:val="single" w:sz="4" w:space="0" w:color="000000"/>
              <w:bottom w:val="single" w:sz="4" w:space="0" w:color="000000"/>
              <w:right w:val="single" w:sz="8" w:space="0" w:color="000000"/>
            </w:tcBorders>
            <w:shd w:val="clear" w:color="auto" w:fill="auto"/>
            <w:noWrap/>
            <w:vAlign w:val="bottom"/>
            <w:hideMark/>
          </w:tcPr>
          <w:p w14:paraId="69C595DD" w14:textId="77777777" w:rsidR="00C432E1" w:rsidRPr="00DA4ECD" w:rsidRDefault="00C432E1" w:rsidP="00C547AB">
            <w:pPr>
              <w:jc w:val="right"/>
              <w:rPr>
                <w:rFonts w:asciiTheme="majorHAnsi" w:hAnsiTheme="majorHAnsi" w:cs="Arial"/>
                <w:color w:val="000000"/>
                <w:sz w:val="20"/>
                <w:szCs w:val="20"/>
              </w:rPr>
            </w:pPr>
            <w:r w:rsidRPr="00DA4ECD">
              <w:rPr>
                <w:rFonts w:asciiTheme="majorHAnsi" w:hAnsiTheme="majorHAnsi" w:cs="Arial"/>
                <w:color w:val="000000"/>
                <w:sz w:val="20"/>
                <w:szCs w:val="20"/>
              </w:rPr>
              <w:t xml:space="preserve"> -   </w:t>
            </w:r>
          </w:p>
        </w:tc>
        <w:tc>
          <w:tcPr>
            <w:tcW w:w="1244" w:type="dxa"/>
            <w:tcBorders>
              <w:top w:val="nil"/>
              <w:left w:val="nil"/>
              <w:bottom w:val="single" w:sz="4" w:space="0" w:color="000000"/>
              <w:right w:val="single" w:sz="8" w:space="0" w:color="000000"/>
            </w:tcBorders>
            <w:shd w:val="clear" w:color="auto" w:fill="auto"/>
            <w:noWrap/>
            <w:vAlign w:val="bottom"/>
            <w:hideMark/>
          </w:tcPr>
          <w:p w14:paraId="5C13239D" w14:textId="77777777" w:rsidR="00C432E1" w:rsidRPr="00DA4ECD" w:rsidRDefault="00C432E1" w:rsidP="00C547AB">
            <w:pPr>
              <w:jc w:val="right"/>
              <w:rPr>
                <w:rFonts w:asciiTheme="majorHAnsi" w:hAnsiTheme="majorHAnsi" w:cs="Arial"/>
                <w:color w:val="000000"/>
                <w:sz w:val="20"/>
                <w:szCs w:val="20"/>
              </w:rPr>
            </w:pPr>
            <w:r w:rsidRPr="00DA4ECD">
              <w:rPr>
                <w:rFonts w:asciiTheme="majorHAnsi" w:hAnsiTheme="majorHAnsi" w:cs="Arial"/>
                <w:color w:val="000000"/>
                <w:sz w:val="20"/>
                <w:szCs w:val="20"/>
              </w:rPr>
              <w:t>41</w:t>
            </w:r>
          </w:p>
        </w:tc>
      </w:tr>
      <w:tr w:rsidR="00C432E1" w:rsidRPr="00DA4ECD" w14:paraId="08D4AE58" w14:textId="77777777" w:rsidTr="00C547AB">
        <w:trPr>
          <w:trHeight w:val="300"/>
          <w:jc w:val="center"/>
        </w:trPr>
        <w:tc>
          <w:tcPr>
            <w:tcW w:w="2114" w:type="dxa"/>
            <w:tcBorders>
              <w:top w:val="nil"/>
              <w:left w:val="single" w:sz="8" w:space="0" w:color="000000"/>
              <w:bottom w:val="single" w:sz="4" w:space="0" w:color="auto"/>
              <w:right w:val="single" w:sz="4" w:space="0" w:color="auto"/>
            </w:tcBorders>
            <w:shd w:val="clear" w:color="auto" w:fill="auto"/>
            <w:noWrap/>
            <w:vAlign w:val="bottom"/>
            <w:hideMark/>
          </w:tcPr>
          <w:p w14:paraId="67C1CFB1" w14:textId="77777777" w:rsidR="00C432E1" w:rsidRPr="00DA4ECD" w:rsidRDefault="00C432E1" w:rsidP="00C547AB">
            <w:pPr>
              <w:rPr>
                <w:rFonts w:asciiTheme="majorHAnsi" w:hAnsiTheme="majorHAnsi" w:cs="Arial"/>
                <w:sz w:val="20"/>
                <w:szCs w:val="20"/>
              </w:rPr>
            </w:pPr>
            <w:r w:rsidRPr="00DA4ECD">
              <w:rPr>
                <w:rFonts w:asciiTheme="majorHAnsi" w:hAnsiTheme="majorHAnsi" w:cs="Arial"/>
                <w:sz w:val="20"/>
                <w:szCs w:val="20"/>
              </w:rPr>
              <w:t>Travel</w:t>
            </w:r>
          </w:p>
        </w:tc>
        <w:tc>
          <w:tcPr>
            <w:tcW w:w="1244" w:type="dxa"/>
            <w:tcBorders>
              <w:top w:val="nil"/>
              <w:left w:val="nil"/>
              <w:bottom w:val="single" w:sz="4" w:space="0" w:color="auto"/>
              <w:right w:val="single" w:sz="4" w:space="0" w:color="auto"/>
            </w:tcBorders>
            <w:shd w:val="clear" w:color="auto" w:fill="auto"/>
            <w:noWrap/>
            <w:vAlign w:val="bottom"/>
            <w:hideMark/>
          </w:tcPr>
          <w:p w14:paraId="1149959E"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$6,275 </w:t>
            </w:r>
          </w:p>
        </w:tc>
        <w:tc>
          <w:tcPr>
            <w:tcW w:w="1276" w:type="dxa"/>
            <w:tcBorders>
              <w:top w:val="nil"/>
              <w:left w:val="nil"/>
              <w:bottom w:val="single" w:sz="4" w:space="0" w:color="auto"/>
              <w:right w:val="nil"/>
            </w:tcBorders>
            <w:shd w:val="clear" w:color="auto" w:fill="auto"/>
            <w:noWrap/>
            <w:vAlign w:val="bottom"/>
            <w:hideMark/>
          </w:tcPr>
          <w:p w14:paraId="4EFD797B"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$4,671 </w:t>
            </w:r>
          </w:p>
        </w:tc>
        <w:tc>
          <w:tcPr>
            <w:tcW w:w="1162" w:type="dxa"/>
            <w:tcBorders>
              <w:top w:val="nil"/>
              <w:left w:val="single" w:sz="4" w:space="0" w:color="000000"/>
              <w:bottom w:val="single" w:sz="4" w:space="0" w:color="000000"/>
              <w:right w:val="single" w:sz="8" w:space="0" w:color="000000"/>
            </w:tcBorders>
            <w:shd w:val="clear" w:color="auto" w:fill="auto"/>
            <w:noWrap/>
            <w:vAlign w:val="bottom"/>
            <w:hideMark/>
          </w:tcPr>
          <w:p w14:paraId="6D2A4E87" w14:textId="77777777" w:rsidR="00C432E1" w:rsidRPr="00DA4ECD" w:rsidRDefault="00C432E1" w:rsidP="00C547AB">
            <w:pPr>
              <w:jc w:val="right"/>
              <w:rPr>
                <w:rFonts w:asciiTheme="majorHAnsi" w:hAnsiTheme="majorHAnsi" w:cs="Arial"/>
                <w:color w:val="000000"/>
                <w:sz w:val="20"/>
                <w:szCs w:val="20"/>
              </w:rPr>
            </w:pPr>
            <w:r w:rsidRPr="00DA4ECD">
              <w:rPr>
                <w:rFonts w:asciiTheme="majorHAnsi" w:hAnsiTheme="majorHAnsi" w:cs="Arial"/>
                <w:color w:val="000000"/>
                <w:sz w:val="20"/>
                <w:szCs w:val="20"/>
              </w:rPr>
              <w:t xml:space="preserve"> $1,604 </w:t>
            </w:r>
          </w:p>
        </w:tc>
        <w:tc>
          <w:tcPr>
            <w:tcW w:w="1244" w:type="dxa"/>
            <w:tcBorders>
              <w:top w:val="nil"/>
              <w:left w:val="nil"/>
              <w:bottom w:val="single" w:sz="4" w:space="0" w:color="auto"/>
              <w:right w:val="single" w:sz="8" w:space="0" w:color="000000"/>
            </w:tcBorders>
            <w:shd w:val="clear" w:color="auto" w:fill="auto"/>
            <w:noWrap/>
            <w:vAlign w:val="bottom"/>
            <w:hideMark/>
          </w:tcPr>
          <w:p w14:paraId="0B139200"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$7,787 </w:t>
            </w:r>
          </w:p>
        </w:tc>
      </w:tr>
      <w:tr w:rsidR="00C432E1" w:rsidRPr="00DA4ECD" w14:paraId="6C91E9D4" w14:textId="77777777" w:rsidTr="00C547AB">
        <w:trPr>
          <w:trHeight w:val="300"/>
          <w:jc w:val="center"/>
        </w:trPr>
        <w:tc>
          <w:tcPr>
            <w:tcW w:w="2114" w:type="dxa"/>
            <w:tcBorders>
              <w:top w:val="nil"/>
              <w:left w:val="single" w:sz="8" w:space="0" w:color="000000"/>
              <w:bottom w:val="single" w:sz="4" w:space="0" w:color="auto"/>
              <w:right w:val="single" w:sz="4" w:space="0" w:color="auto"/>
            </w:tcBorders>
            <w:shd w:val="clear" w:color="auto" w:fill="auto"/>
            <w:noWrap/>
            <w:vAlign w:val="bottom"/>
            <w:hideMark/>
          </w:tcPr>
          <w:p w14:paraId="62311D1D" w14:textId="77777777" w:rsidR="00C432E1" w:rsidRPr="00DA4ECD" w:rsidRDefault="00C432E1" w:rsidP="00C547AB">
            <w:pPr>
              <w:rPr>
                <w:rFonts w:asciiTheme="majorHAnsi" w:hAnsiTheme="majorHAnsi" w:cs="Arial"/>
                <w:sz w:val="20"/>
                <w:szCs w:val="20"/>
              </w:rPr>
            </w:pPr>
            <w:r w:rsidRPr="00DA4ECD">
              <w:rPr>
                <w:rFonts w:asciiTheme="majorHAnsi" w:hAnsiTheme="majorHAnsi" w:cs="Arial"/>
                <w:sz w:val="20"/>
                <w:szCs w:val="20"/>
              </w:rPr>
              <w:t>Hotel</w:t>
            </w:r>
          </w:p>
        </w:tc>
        <w:tc>
          <w:tcPr>
            <w:tcW w:w="1244" w:type="dxa"/>
            <w:tcBorders>
              <w:top w:val="nil"/>
              <w:left w:val="nil"/>
              <w:bottom w:val="single" w:sz="4" w:space="0" w:color="auto"/>
              <w:right w:val="single" w:sz="4" w:space="0" w:color="auto"/>
            </w:tcBorders>
            <w:shd w:val="clear" w:color="auto" w:fill="auto"/>
            <w:noWrap/>
            <w:vAlign w:val="bottom"/>
            <w:hideMark/>
          </w:tcPr>
          <w:p w14:paraId="1136D5C1"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$11,846 </w:t>
            </w:r>
          </w:p>
        </w:tc>
        <w:tc>
          <w:tcPr>
            <w:tcW w:w="1276" w:type="dxa"/>
            <w:tcBorders>
              <w:top w:val="nil"/>
              <w:left w:val="nil"/>
              <w:bottom w:val="single" w:sz="4" w:space="0" w:color="auto"/>
              <w:right w:val="nil"/>
            </w:tcBorders>
            <w:shd w:val="clear" w:color="auto" w:fill="auto"/>
            <w:noWrap/>
            <w:vAlign w:val="bottom"/>
            <w:hideMark/>
          </w:tcPr>
          <w:p w14:paraId="7FB2F605"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$12,531 </w:t>
            </w:r>
          </w:p>
        </w:tc>
        <w:tc>
          <w:tcPr>
            <w:tcW w:w="1162" w:type="dxa"/>
            <w:tcBorders>
              <w:top w:val="nil"/>
              <w:left w:val="single" w:sz="4" w:space="0" w:color="000000"/>
              <w:bottom w:val="single" w:sz="4" w:space="0" w:color="000000"/>
              <w:right w:val="single" w:sz="8" w:space="0" w:color="000000"/>
            </w:tcBorders>
            <w:shd w:val="clear" w:color="auto" w:fill="auto"/>
            <w:noWrap/>
            <w:vAlign w:val="bottom"/>
            <w:hideMark/>
          </w:tcPr>
          <w:p w14:paraId="0F9524C4" w14:textId="77777777" w:rsidR="00C432E1" w:rsidRPr="00DA4ECD" w:rsidRDefault="00C432E1" w:rsidP="00C547AB">
            <w:pPr>
              <w:jc w:val="right"/>
              <w:rPr>
                <w:rFonts w:asciiTheme="majorHAnsi" w:hAnsiTheme="majorHAnsi" w:cs="Arial"/>
                <w:color w:val="000000"/>
                <w:sz w:val="20"/>
                <w:szCs w:val="20"/>
              </w:rPr>
            </w:pPr>
            <w:r w:rsidRPr="00DA4ECD">
              <w:rPr>
                <w:rFonts w:asciiTheme="majorHAnsi" w:hAnsiTheme="majorHAnsi" w:cs="Arial"/>
                <w:color w:val="000000"/>
                <w:sz w:val="20"/>
                <w:szCs w:val="20"/>
              </w:rPr>
              <w:t xml:space="preserve"> $(685)</w:t>
            </w:r>
          </w:p>
        </w:tc>
        <w:tc>
          <w:tcPr>
            <w:tcW w:w="1244" w:type="dxa"/>
            <w:tcBorders>
              <w:top w:val="nil"/>
              <w:left w:val="nil"/>
              <w:bottom w:val="single" w:sz="4" w:space="0" w:color="auto"/>
              <w:right w:val="single" w:sz="8" w:space="0" w:color="000000"/>
            </w:tcBorders>
            <w:shd w:val="clear" w:color="auto" w:fill="auto"/>
            <w:noWrap/>
            <w:vAlign w:val="bottom"/>
            <w:hideMark/>
          </w:tcPr>
          <w:p w14:paraId="67B02BEC"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$11,811 </w:t>
            </w:r>
          </w:p>
        </w:tc>
      </w:tr>
      <w:tr w:rsidR="00C432E1" w:rsidRPr="00DA4ECD" w14:paraId="55CCDF51" w14:textId="77777777" w:rsidTr="00C547AB">
        <w:trPr>
          <w:trHeight w:val="300"/>
          <w:jc w:val="center"/>
        </w:trPr>
        <w:tc>
          <w:tcPr>
            <w:tcW w:w="2114" w:type="dxa"/>
            <w:tcBorders>
              <w:top w:val="nil"/>
              <w:left w:val="single" w:sz="8" w:space="0" w:color="000000"/>
              <w:bottom w:val="single" w:sz="4" w:space="0" w:color="auto"/>
              <w:right w:val="single" w:sz="4" w:space="0" w:color="auto"/>
            </w:tcBorders>
            <w:shd w:val="clear" w:color="auto" w:fill="auto"/>
            <w:noWrap/>
            <w:vAlign w:val="bottom"/>
            <w:hideMark/>
          </w:tcPr>
          <w:p w14:paraId="34C455D7" w14:textId="77777777" w:rsidR="00C432E1" w:rsidRPr="00DA4ECD" w:rsidRDefault="00C432E1" w:rsidP="00C547AB">
            <w:pPr>
              <w:rPr>
                <w:rFonts w:asciiTheme="majorHAnsi" w:hAnsiTheme="majorHAnsi" w:cs="Arial"/>
                <w:sz w:val="20"/>
                <w:szCs w:val="20"/>
              </w:rPr>
            </w:pPr>
            <w:r w:rsidRPr="00DA4ECD">
              <w:rPr>
                <w:rFonts w:asciiTheme="majorHAnsi" w:hAnsiTheme="majorHAnsi" w:cs="Arial"/>
                <w:sz w:val="20"/>
                <w:szCs w:val="20"/>
              </w:rPr>
              <w:t>Meals</w:t>
            </w:r>
          </w:p>
        </w:tc>
        <w:tc>
          <w:tcPr>
            <w:tcW w:w="1244" w:type="dxa"/>
            <w:tcBorders>
              <w:top w:val="nil"/>
              <w:left w:val="nil"/>
              <w:bottom w:val="single" w:sz="4" w:space="0" w:color="auto"/>
              <w:right w:val="single" w:sz="4" w:space="0" w:color="auto"/>
            </w:tcBorders>
            <w:shd w:val="clear" w:color="auto" w:fill="auto"/>
            <w:noWrap/>
            <w:vAlign w:val="bottom"/>
            <w:hideMark/>
          </w:tcPr>
          <w:p w14:paraId="6B1DDB44"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$8,553 </w:t>
            </w:r>
          </w:p>
        </w:tc>
        <w:tc>
          <w:tcPr>
            <w:tcW w:w="1276" w:type="dxa"/>
            <w:tcBorders>
              <w:top w:val="nil"/>
              <w:left w:val="nil"/>
              <w:bottom w:val="single" w:sz="4" w:space="0" w:color="auto"/>
              <w:right w:val="nil"/>
            </w:tcBorders>
            <w:shd w:val="clear" w:color="auto" w:fill="auto"/>
            <w:noWrap/>
            <w:vAlign w:val="bottom"/>
            <w:hideMark/>
          </w:tcPr>
          <w:p w14:paraId="7371A873"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$6,147 </w:t>
            </w:r>
          </w:p>
        </w:tc>
        <w:tc>
          <w:tcPr>
            <w:tcW w:w="1162" w:type="dxa"/>
            <w:tcBorders>
              <w:top w:val="nil"/>
              <w:left w:val="single" w:sz="4" w:space="0" w:color="000000"/>
              <w:bottom w:val="single" w:sz="4" w:space="0" w:color="000000"/>
              <w:right w:val="single" w:sz="8" w:space="0" w:color="000000"/>
            </w:tcBorders>
            <w:shd w:val="clear" w:color="auto" w:fill="auto"/>
            <w:noWrap/>
            <w:vAlign w:val="bottom"/>
            <w:hideMark/>
          </w:tcPr>
          <w:p w14:paraId="6A584194" w14:textId="77777777" w:rsidR="00C432E1" w:rsidRPr="00DA4ECD" w:rsidRDefault="00C432E1" w:rsidP="00C547AB">
            <w:pPr>
              <w:jc w:val="right"/>
              <w:rPr>
                <w:rFonts w:asciiTheme="majorHAnsi" w:hAnsiTheme="majorHAnsi" w:cs="Arial"/>
                <w:color w:val="000000"/>
                <w:sz w:val="20"/>
                <w:szCs w:val="20"/>
              </w:rPr>
            </w:pPr>
            <w:r w:rsidRPr="00DA4ECD">
              <w:rPr>
                <w:rFonts w:asciiTheme="majorHAnsi" w:hAnsiTheme="majorHAnsi" w:cs="Arial"/>
                <w:color w:val="000000"/>
                <w:sz w:val="20"/>
                <w:szCs w:val="20"/>
              </w:rPr>
              <w:t xml:space="preserve"> $2,406 </w:t>
            </w:r>
          </w:p>
        </w:tc>
        <w:tc>
          <w:tcPr>
            <w:tcW w:w="1244" w:type="dxa"/>
            <w:tcBorders>
              <w:top w:val="nil"/>
              <w:left w:val="nil"/>
              <w:bottom w:val="single" w:sz="4" w:space="0" w:color="auto"/>
              <w:right w:val="single" w:sz="8" w:space="0" w:color="000000"/>
            </w:tcBorders>
            <w:shd w:val="clear" w:color="auto" w:fill="auto"/>
            <w:noWrap/>
            <w:vAlign w:val="bottom"/>
            <w:hideMark/>
          </w:tcPr>
          <w:p w14:paraId="56D8CA11"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$5,584 </w:t>
            </w:r>
          </w:p>
        </w:tc>
      </w:tr>
      <w:tr w:rsidR="00C432E1" w:rsidRPr="00DA4ECD" w14:paraId="0F9F40AD" w14:textId="77777777" w:rsidTr="00C547AB">
        <w:trPr>
          <w:trHeight w:val="300"/>
          <w:jc w:val="center"/>
        </w:trPr>
        <w:tc>
          <w:tcPr>
            <w:tcW w:w="2114" w:type="dxa"/>
            <w:tcBorders>
              <w:top w:val="nil"/>
              <w:left w:val="single" w:sz="8" w:space="0" w:color="000000"/>
              <w:bottom w:val="single" w:sz="4" w:space="0" w:color="auto"/>
              <w:right w:val="single" w:sz="4" w:space="0" w:color="auto"/>
            </w:tcBorders>
            <w:shd w:val="clear" w:color="auto" w:fill="auto"/>
            <w:noWrap/>
            <w:vAlign w:val="bottom"/>
            <w:hideMark/>
          </w:tcPr>
          <w:p w14:paraId="2FA00AE8" w14:textId="77777777" w:rsidR="00C432E1" w:rsidRPr="00DA4ECD" w:rsidRDefault="00C432E1" w:rsidP="00C547AB">
            <w:pPr>
              <w:rPr>
                <w:rFonts w:asciiTheme="majorHAnsi" w:hAnsiTheme="majorHAnsi" w:cs="Arial"/>
                <w:color w:val="000000"/>
                <w:sz w:val="20"/>
                <w:szCs w:val="20"/>
              </w:rPr>
            </w:pPr>
            <w:r w:rsidRPr="00DA4ECD">
              <w:rPr>
                <w:rFonts w:asciiTheme="majorHAnsi" w:hAnsiTheme="majorHAnsi" w:cs="Arial"/>
                <w:color w:val="000000"/>
                <w:sz w:val="20"/>
                <w:szCs w:val="20"/>
              </w:rPr>
              <w:t xml:space="preserve">Facilitation </w:t>
            </w:r>
          </w:p>
        </w:tc>
        <w:tc>
          <w:tcPr>
            <w:tcW w:w="1244" w:type="dxa"/>
            <w:tcBorders>
              <w:top w:val="nil"/>
              <w:left w:val="nil"/>
              <w:bottom w:val="single" w:sz="4" w:space="0" w:color="auto"/>
              <w:right w:val="single" w:sz="4" w:space="0" w:color="auto"/>
            </w:tcBorders>
            <w:shd w:val="clear" w:color="auto" w:fill="auto"/>
            <w:noWrap/>
            <w:vAlign w:val="bottom"/>
            <w:hideMark/>
          </w:tcPr>
          <w:p w14:paraId="29CF3003"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$5,100 </w:t>
            </w:r>
          </w:p>
        </w:tc>
        <w:tc>
          <w:tcPr>
            <w:tcW w:w="1276" w:type="dxa"/>
            <w:tcBorders>
              <w:top w:val="nil"/>
              <w:left w:val="nil"/>
              <w:bottom w:val="single" w:sz="4" w:space="0" w:color="auto"/>
              <w:right w:val="nil"/>
            </w:tcBorders>
            <w:shd w:val="clear" w:color="auto" w:fill="auto"/>
            <w:noWrap/>
            <w:vAlign w:val="bottom"/>
            <w:hideMark/>
          </w:tcPr>
          <w:p w14:paraId="0C71B2BE"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$5,100 </w:t>
            </w:r>
          </w:p>
        </w:tc>
        <w:tc>
          <w:tcPr>
            <w:tcW w:w="1162" w:type="dxa"/>
            <w:tcBorders>
              <w:top w:val="nil"/>
              <w:left w:val="single" w:sz="4" w:space="0" w:color="000000"/>
              <w:bottom w:val="single" w:sz="4" w:space="0" w:color="000000"/>
              <w:right w:val="single" w:sz="8" w:space="0" w:color="000000"/>
            </w:tcBorders>
            <w:shd w:val="clear" w:color="auto" w:fill="auto"/>
            <w:noWrap/>
            <w:vAlign w:val="bottom"/>
            <w:hideMark/>
          </w:tcPr>
          <w:p w14:paraId="00E2D9BA" w14:textId="77777777" w:rsidR="00C432E1" w:rsidRPr="00DA4ECD" w:rsidRDefault="00C432E1" w:rsidP="00C547AB">
            <w:pPr>
              <w:jc w:val="right"/>
              <w:rPr>
                <w:rFonts w:asciiTheme="majorHAnsi" w:hAnsiTheme="majorHAnsi" w:cs="Arial"/>
                <w:color w:val="000000"/>
                <w:sz w:val="20"/>
                <w:szCs w:val="20"/>
              </w:rPr>
            </w:pPr>
            <w:r w:rsidRPr="00DA4ECD">
              <w:rPr>
                <w:rFonts w:asciiTheme="majorHAnsi" w:hAnsiTheme="majorHAnsi" w:cs="Arial"/>
                <w:color w:val="000000"/>
                <w:sz w:val="20"/>
                <w:szCs w:val="20"/>
              </w:rPr>
              <w:t xml:space="preserve"> $-   </w:t>
            </w:r>
          </w:p>
        </w:tc>
        <w:tc>
          <w:tcPr>
            <w:tcW w:w="1244" w:type="dxa"/>
            <w:tcBorders>
              <w:top w:val="nil"/>
              <w:left w:val="nil"/>
              <w:bottom w:val="single" w:sz="4" w:space="0" w:color="auto"/>
              <w:right w:val="single" w:sz="8" w:space="0" w:color="000000"/>
            </w:tcBorders>
            <w:shd w:val="clear" w:color="auto" w:fill="auto"/>
            <w:noWrap/>
            <w:vAlign w:val="bottom"/>
            <w:hideMark/>
          </w:tcPr>
          <w:p w14:paraId="19C7589D"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$5,100 </w:t>
            </w:r>
          </w:p>
        </w:tc>
      </w:tr>
      <w:tr w:rsidR="00C432E1" w:rsidRPr="00DA4ECD" w14:paraId="36C18A79" w14:textId="77777777" w:rsidTr="00C547AB">
        <w:trPr>
          <w:trHeight w:val="300"/>
          <w:jc w:val="center"/>
        </w:trPr>
        <w:tc>
          <w:tcPr>
            <w:tcW w:w="2114" w:type="dxa"/>
            <w:tcBorders>
              <w:top w:val="nil"/>
              <w:left w:val="single" w:sz="8" w:space="0" w:color="000000"/>
              <w:bottom w:val="single" w:sz="4" w:space="0" w:color="auto"/>
              <w:right w:val="single" w:sz="4" w:space="0" w:color="auto"/>
            </w:tcBorders>
            <w:shd w:val="clear" w:color="auto" w:fill="auto"/>
            <w:noWrap/>
            <w:vAlign w:val="bottom"/>
            <w:hideMark/>
          </w:tcPr>
          <w:p w14:paraId="6B80F051" w14:textId="77777777" w:rsidR="00C432E1" w:rsidRPr="00DA4ECD" w:rsidRDefault="00C432E1" w:rsidP="00C547AB">
            <w:pPr>
              <w:rPr>
                <w:rFonts w:asciiTheme="majorHAnsi" w:hAnsiTheme="majorHAnsi" w:cs="Arial"/>
                <w:color w:val="000000"/>
                <w:sz w:val="20"/>
                <w:szCs w:val="20"/>
              </w:rPr>
            </w:pPr>
            <w:r w:rsidRPr="00DA4ECD">
              <w:rPr>
                <w:rFonts w:asciiTheme="majorHAnsi" w:hAnsiTheme="majorHAnsi" w:cs="Arial"/>
                <w:color w:val="000000"/>
                <w:sz w:val="20"/>
                <w:szCs w:val="20"/>
              </w:rPr>
              <w:t>Meeting space</w:t>
            </w:r>
          </w:p>
        </w:tc>
        <w:tc>
          <w:tcPr>
            <w:tcW w:w="1244" w:type="dxa"/>
            <w:tcBorders>
              <w:top w:val="nil"/>
              <w:left w:val="nil"/>
              <w:bottom w:val="single" w:sz="4" w:space="0" w:color="auto"/>
              <w:right w:val="single" w:sz="4" w:space="0" w:color="auto"/>
            </w:tcBorders>
            <w:shd w:val="clear" w:color="auto" w:fill="auto"/>
            <w:noWrap/>
            <w:vAlign w:val="bottom"/>
            <w:hideMark/>
          </w:tcPr>
          <w:p w14:paraId="4C905636"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$575 </w:t>
            </w:r>
          </w:p>
        </w:tc>
        <w:tc>
          <w:tcPr>
            <w:tcW w:w="1276" w:type="dxa"/>
            <w:tcBorders>
              <w:top w:val="nil"/>
              <w:left w:val="nil"/>
              <w:bottom w:val="single" w:sz="4" w:space="0" w:color="auto"/>
              <w:right w:val="nil"/>
            </w:tcBorders>
            <w:shd w:val="clear" w:color="auto" w:fill="auto"/>
            <w:noWrap/>
            <w:vAlign w:val="bottom"/>
            <w:hideMark/>
          </w:tcPr>
          <w:p w14:paraId="584844BC"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$575 </w:t>
            </w:r>
          </w:p>
        </w:tc>
        <w:tc>
          <w:tcPr>
            <w:tcW w:w="1162" w:type="dxa"/>
            <w:tcBorders>
              <w:top w:val="nil"/>
              <w:left w:val="single" w:sz="4" w:space="0" w:color="000000"/>
              <w:bottom w:val="single" w:sz="4" w:space="0" w:color="000000"/>
              <w:right w:val="single" w:sz="8" w:space="0" w:color="000000"/>
            </w:tcBorders>
            <w:shd w:val="clear" w:color="auto" w:fill="auto"/>
            <w:noWrap/>
            <w:vAlign w:val="bottom"/>
            <w:hideMark/>
          </w:tcPr>
          <w:p w14:paraId="6781C872" w14:textId="77777777" w:rsidR="00C432E1" w:rsidRPr="00DA4ECD" w:rsidRDefault="00C432E1" w:rsidP="00C547AB">
            <w:pPr>
              <w:jc w:val="right"/>
              <w:rPr>
                <w:rFonts w:asciiTheme="majorHAnsi" w:hAnsiTheme="majorHAnsi" w:cs="Arial"/>
                <w:color w:val="000000"/>
                <w:sz w:val="20"/>
                <w:szCs w:val="20"/>
              </w:rPr>
            </w:pPr>
            <w:r w:rsidRPr="00DA4ECD">
              <w:rPr>
                <w:rFonts w:asciiTheme="majorHAnsi" w:hAnsiTheme="majorHAnsi" w:cs="Arial"/>
                <w:color w:val="000000"/>
                <w:sz w:val="20"/>
                <w:szCs w:val="20"/>
              </w:rPr>
              <w:t xml:space="preserve"> $-   </w:t>
            </w:r>
          </w:p>
        </w:tc>
        <w:tc>
          <w:tcPr>
            <w:tcW w:w="1244" w:type="dxa"/>
            <w:tcBorders>
              <w:top w:val="nil"/>
              <w:left w:val="nil"/>
              <w:bottom w:val="single" w:sz="4" w:space="0" w:color="auto"/>
              <w:right w:val="single" w:sz="8" w:space="0" w:color="000000"/>
            </w:tcBorders>
            <w:shd w:val="clear" w:color="auto" w:fill="auto"/>
            <w:noWrap/>
            <w:vAlign w:val="bottom"/>
            <w:hideMark/>
          </w:tcPr>
          <w:p w14:paraId="78F3A9AF"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w:t>
            </w:r>
            <w:r>
              <w:rPr>
                <w:rFonts w:asciiTheme="majorHAnsi" w:hAnsiTheme="majorHAnsi" w:cs="Arial"/>
                <w:color w:val="000000"/>
                <w:sz w:val="20"/>
                <w:szCs w:val="20"/>
              </w:rPr>
              <w:t>0</w:t>
            </w:r>
            <w:r w:rsidRPr="00DA4ECD">
              <w:rPr>
                <w:rFonts w:asciiTheme="majorHAnsi" w:hAnsiTheme="majorHAnsi" w:cs="Arial"/>
                <w:color w:val="000000"/>
                <w:sz w:val="20"/>
                <w:szCs w:val="20"/>
              </w:rPr>
              <w:t xml:space="preserve"> </w:t>
            </w:r>
          </w:p>
        </w:tc>
      </w:tr>
      <w:tr w:rsidR="00C432E1" w:rsidRPr="00DA4ECD" w14:paraId="1C28CFD3" w14:textId="77777777" w:rsidTr="00C547AB">
        <w:trPr>
          <w:trHeight w:val="300"/>
          <w:jc w:val="center"/>
        </w:trPr>
        <w:tc>
          <w:tcPr>
            <w:tcW w:w="2114" w:type="dxa"/>
            <w:tcBorders>
              <w:top w:val="nil"/>
              <w:left w:val="single" w:sz="8" w:space="0" w:color="000000"/>
              <w:bottom w:val="single" w:sz="4" w:space="0" w:color="auto"/>
              <w:right w:val="single" w:sz="4" w:space="0" w:color="auto"/>
            </w:tcBorders>
            <w:shd w:val="clear" w:color="auto" w:fill="auto"/>
            <w:noWrap/>
            <w:vAlign w:val="bottom"/>
            <w:hideMark/>
          </w:tcPr>
          <w:p w14:paraId="39EA0D03" w14:textId="77777777" w:rsidR="00C432E1" w:rsidRPr="00DA4ECD" w:rsidRDefault="00C432E1" w:rsidP="00C547AB">
            <w:pPr>
              <w:rPr>
                <w:rFonts w:asciiTheme="majorHAnsi" w:hAnsiTheme="majorHAnsi" w:cs="Arial"/>
                <w:sz w:val="20"/>
                <w:szCs w:val="20"/>
              </w:rPr>
            </w:pPr>
            <w:r w:rsidRPr="00DA4ECD">
              <w:rPr>
                <w:rFonts w:asciiTheme="majorHAnsi" w:hAnsiTheme="majorHAnsi" w:cs="Arial"/>
                <w:sz w:val="20"/>
                <w:szCs w:val="20"/>
              </w:rPr>
              <w:t>Meeting Supplies</w:t>
            </w:r>
          </w:p>
        </w:tc>
        <w:tc>
          <w:tcPr>
            <w:tcW w:w="1244" w:type="dxa"/>
            <w:tcBorders>
              <w:top w:val="nil"/>
              <w:left w:val="nil"/>
              <w:bottom w:val="single" w:sz="4" w:space="0" w:color="auto"/>
              <w:right w:val="single" w:sz="4" w:space="0" w:color="auto"/>
            </w:tcBorders>
            <w:shd w:val="clear" w:color="auto" w:fill="auto"/>
            <w:noWrap/>
            <w:vAlign w:val="bottom"/>
            <w:hideMark/>
          </w:tcPr>
          <w:p w14:paraId="630209C0"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$244 </w:t>
            </w:r>
          </w:p>
        </w:tc>
        <w:tc>
          <w:tcPr>
            <w:tcW w:w="1276" w:type="dxa"/>
            <w:tcBorders>
              <w:top w:val="nil"/>
              <w:left w:val="nil"/>
              <w:bottom w:val="single" w:sz="4" w:space="0" w:color="auto"/>
              <w:right w:val="nil"/>
            </w:tcBorders>
            <w:shd w:val="clear" w:color="auto" w:fill="auto"/>
            <w:noWrap/>
            <w:vAlign w:val="bottom"/>
            <w:hideMark/>
          </w:tcPr>
          <w:p w14:paraId="603CE689"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$168 </w:t>
            </w:r>
          </w:p>
        </w:tc>
        <w:tc>
          <w:tcPr>
            <w:tcW w:w="1162" w:type="dxa"/>
            <w:tcBorders>
              <w:top w:val="nil"/>
              <w:left w:val="single" w:sz="4" w:space="0" w:color="000000"/>
              <w:bottom w:val="single" w:sz="4" w:space="0" w:color="000000"/>
              <w:right w:val="single" w:sz="8" w:space="0" w:color="000000"/>
            </w:tcBorders>
            <w:shd w:val="clear" w:color="auto" w:fill="auto"/>
            <w:noWrap/>
            <w:vAlign w:val="bottom"/>
            <w:hideMark/>
          </w:tcPr>
          <w:p w14:paraId="1B65032B" w14:textId="77777777" w:rsidR="00C432E1" w:rsidRPr="00DA4ECD" w:rsidRDefault="00C432E1" w:rsidP="00C547AB">
            <w:pPr>
              <w:jc w:val="right"/>
              <w:rPr>
                <w:rFonts w:asciiTheme="majorHAnsi" w:hAnsiTheme="majorHAnsi" w:cs="Arial"/>
                <w:color w:val="000000"/>
                <w:sz w:val="20"/>
                <w:szCs w:val="20"/>
              </w:rPr>
            </w:pPr>
            <w:r w:rsidRPr="00DA4ECD">
              <w:rPr>
                <w:rFonts w:asciiTheme="majorHAnsi" w:hAnsiTheme="majorHAnsi" w:cs="Arial"/>
                <w:color w:val="000000"/>
                <w:sz w:val="20"/>
                <w:szCs w:val="20"/>
              </w:rPr>
              <w:t xml:space="preserve"> $76 </w:t>
            </w:r>
          </w:p>
        </w:tc>
        <w:tc>
          <w:tcPr>
            <w:tcW w:w="1244" w:type="dxa"/>
            <w:tcBorders>
              <w:top w:val="nil"/>
              <w:left w:val="nil"/>
              <w:bottom w:val="single" w:sz="4" w:space="0" w:color="auto"/>
              <w:right w:val="single" w:sz="8" w:space="0" w:color="000000"/>
            </w:tcBorders>
            <w:shd w:val="clear" w:color="auto" w:fill="auto"/>
            <w:noWrap/>
            <w:vAlign w:val="bottom"/>
            <w:hideMark/>
          </w:tcPr>
          <w:p w14:paraId="0D374398"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$105 </w:t>
            </w:r>
          </w:p>
        </w:tc>
      </w:tr>
      <w:tr w:rsidR="00C432E1" w:rsidRPr="00DA4ECD" w14:paraId="5AA35EC4" w14:textId="77777777" w:rsidTr="00C547AB">
        <w:trPr>
          <w:trHeight w:val="540"/>
          <w:jc w:val="center"/>
        </w:trPr>
        <w:tc>
          <w:tcPr>
            <w:tcW w:w="2114" w:type="dxa"/>
            <w:tcBorders>
              <w:top w:val="nil"/>
              <w:left w:val="single" w:sz="8" w:space="0" w:color="000000"/>
              <w:bottom w:val="single" w:sz="4" w:space="0" w:color="auto"/>
              <w:right w:val="single" w:sz="4" w:space="0" w:color="auto"/>
            </w:tcBorders>
            <w:shd w:val="clear" w:color="auto" w:fill="auto"/>
            <w:vAlign w:val="bottom"/>
            <w:hideMark/>
          </w:tcPr>
          <w:p w14:paraId="64B98E91" w14:textId="77777777" w:rsidR="00C432E1" w:rsidRPr="00DA4ECD" w:rsidRDefault="00C432E1" w:rsidP="00C547AB">
            <w:pPr>
              <w:rPr>
                <w:rFonts w:asciiTheme="majorHAnsi" w:hAnsiTheme="majorHAnsi" w:cs="Arial"/>
                <w:sz w:val="20"/>
                <w:szCs w:val="20"/>
              </w:rPr>
            </w:pPr>
            <w:r w:rsidRPr="00DA4ECD">
              <w:rPr>
                <w:rFonts w:asciiTheme="majorHAnsi" w:hAnsiTheme="majorHAnsi" w:cs="Arial"/>
                <w:sz w:val="20"/>
                <w:szCs w:val="20"/>
              </w:rPr>
              <w:t>Fiscal Sponsor (8% of total)</w:t>
            </w:r>
          </w:p>
        </w:tc>
        <w:tc>
          <w:tcPr>
            <w:tcW w:w="1244" w:type="dxa"/>
            <w:tcBorders>
              <w:top w:val="nil"/>
              <w:left w:val="nil"/>
              <w:bottom w:val="single" w:sz="4" w:space="0" w:color="auto"/>
              <w:right w:val="single" w:sz="4" w:space="0" w:color="auto"/>
            </w:tcBorders>
            <w:shd w:val="clear" w:color="auto" w:fill="auto"/>
            <w:vAlign w:val="bottom"/>
            <w:hideMark/>
          </w:tcPr>
          <w:p w14:paraId="3D9F445E"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$2,276 </w:t>
            </w:r>
          </w:p>
        </w:tc>
        <w:tc>
          <w:tcPr>
            <w:tcW w:w="1276" w:type="dxa"/>
            <w:tcBorders>
              <w:top w:val="nil"/>
              <w:left w:val="nil"/>
              <w:bottom w:val="single" w:sz="4" w:space="0" w:color="auto"/>
              <w:right w:val="nil"/>
            </w:tcBorders>
            <w:shd w:val="clear" w:color="auto" w:fill="auto"/>
            <w:vAlign w:val="bottom"/>
            <w:hideMark/>
          </w:tcPr>
          <w:p w14:paraId="220E8F02"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$2,276 </w:t>
            </w:r>
          </w:p>
        </w:tc>
        <w:tc>
          <w:tcPr>
            <w:tcW w:w="1162" w:type="dxa"/>
            <w:tcBorders>
              <w:top w:val="nil"/>
              <w:left w:val="single" w:sz="4" w:space="0" w:color="000000"/>
              <w:bottom w:val="single" w:sz="4" w:space="0" w:color="000000"/>
              <w:right w:val="single" w:sz="8" w:space="0" w:color="000000"/>
            </w:tcBorders>
            <w:shd w:val="clear" w:color="auto" w:fill="auto"/>
            <w:noWrap/>
            <w:vAlign w:val="bottom"/>
            <w:hideMark/>
          </w:tcPr>
          <w:p w14:paraId="239116CC" w14:textId="77777777" w:rsidR="00C432E1" w:rsidRPr="00DA4ECD" w:rsidRDefault="00C432E1" w:rsidP="00C547AB">
            <w:pPr>
              <w:jc w:val="right"/>
              <w:rPr>
                <w:rFonts w:asciiTheme="majorHAnsi" w:hAnsiTheme="majorHAnsi" w:cs="Arial"/>
                <w:color w:val="000000"/>
                <w:sz w:val="20"/>
                <w:szCs w:val="20"/>
              </w:rPr>
            </w:pPr>
            <w:r w:rsidRPr="00DA4ECD">
              <w:rPr>
                <w:rFonts w:asciiTheme="majorHAnsi" w:hAnsiTheme="majorHAnsi" w:cs="Arial"/>
                <w:color w:val="000000"/>
                <w:sz w:val="20"/>
                <w:szCs w:val="20"/>
              </w:rPr>
              <w:t xml:space="preserve"> $-   </w:t>
            </w:r>
          </w:p>
        </w:tc>
        <w:tc>
          <w:tcPr>
            <w:tcW w:w="1244" w:type="dxa"/>
            <w:tcBorders>
              <w:top w:val="nil"/>
              <w:left w:val="nil"/>
              <w:bottom w:val="single" w:sz="4" w:space="0" w:color="auto"/>
              <w:right w:val="single" w:sz="8" w:space="0" w:color="000000"/>
            </w:tcBorders>
            <w:shd w:val="clear" w:color="auto" w:fill="auto"/>
            <w:vAlign w:val="bottom"/>
            <w:hideMark/>
          </w:tcPr>
          <w:p w14:paraId="10244623"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$2,463 </w:t>
            </w:r>
          </w:p>
        </w:tc>
      </w:tr>
      <w:tr w:rsidR="00C432E1" w:rsidRPr="00DA4ECD" w14:paraId="26D9FA19" w14:textId="77777777" w:rsidTr="00C547AB">
        <w:trPr>
          <w:trHeight w:val="320"/>
          <w:jc w:val="center"/>
        </w:trPr>
        <w:tc>
          <w:tcPr>
            <w:tcW w:w="2114" w:type="dxa"/>
            <w:tcBorders>
              <w:top w:val="nil"/>
              <w:left w:val="single" w:sz="8" w:space="0" w:color="000000"/>
              <w:bottom w:val="double" w:sz="6" w:space="0" w:color="auto"/>
              <w:right w:val="single" w:sz="4" w:space="0" w:color="auto"/>
            </w:tcBorders>
            <w:shd w:val="clear" w:color="auto" w:fill="auto"/>
            <w:noWrap/>
            <w:vAlign w:val="bottom"/>
            <w:hideMark/>
          </w:tcPr>
          <w:p w14:paraId="48776BEE" w14:textId="77777777" w:rsidR="00C432E1" w:rsidRPr="00DA4ECD" w:rsidRDefault="00C432E1" w:rsidP="00C547AB">
            <w:pPr>
              <w:rPr>
                <w:rFonts w:asciiTheme="majorHAnsi" w:hAnsiTheme="majorHAnsi" w:cs="Arial"/>
                <w:sz w:val="20"/>
                <w:szCs w:val="20"/>
              </w:rPr>
            </w:pPr>
            <w:r w:rsidRPr="00DA4ECD">
              <w:rPr>
                <w:rFonts w:asciiTheme="majorHAnsi" w:hAnsiTheme="majorHAnsi" w:cs="Arial"/>
                <w:sz w:val="20"/>
                <w:szCs w:val="20"/>
              </w:rPr>
              <w:t>Contingency</w:t>
            </w:r>
          </w:p>
        </w:tc>
        <w:tc>
          <w:tcPr>
            <w:tcW w:w="1244" w:type="dxa"/>
            <w:tcBorders>
              <w:top w:val="nil"/>
              <w:left w:val="nil"/>
              <w:bottom w:val="double" w:sz="6" w:space="0" w:color="auto"/>
              <w:right w:val="single" w:sz="4" w:space="0" w:color="auto"/>
            </w:tcBorders>
            <w:shd w:val="clear" w:color="auto" w:fill="auto"/>
            <w:noWrap/>
            <w:vAlign w:val="bottom"/>
            <w:hideMark/>
          </w:tcPr>
          <w:p w14:paraId="2874646D" w14:textId="77777777" w:rsidR="00C432E1" w:rsidRPr="00DA4ECD" w:rsidRDefault="00C432E1" w:rsidP="00C547AB">
            <w:pPr>
              <w:jc w:val="center"/>
              <w:rPr>
                <w:rFonts w:asciiTheme="majorHAnsi" w:hAnsiTheme="majorHAnsi" w:cs="Arial"/>
                <w:sz w:val="20"/>
                <w:szCs w:val="20"/>
              </w:rPr>
            </w:pPr>
            <w:r w:rsidRPr="00DA4ECD">
              <w:rPr>
                <w:rFonts w:asciiTheme="majorHAnsi" w:hAnsiTheme="majorHAnsi" w:cs="Arial"/>
                <w:sz w:val="20"/>
                <w:szCs w:val="20"/>
              </w:rPr>
              <w:t xml:space="preserve"> $266 </w:t>
            </w:r>
          </w:p>
        </w:tc>
        <w:tc>
          <w:tcPr>
            <w:tcW w:w="1276" w:type="dxa"/>
            <w:tcBorders>
              <w:top w:val="nil"/>
              <w:left w:val="nil"/>
              <w:bottom w:val="double" w:sz="6" w:space="0" w:color="auto"/>
              <w:right w:val="nil"/>
            </w:tcBorders>
            <w:shd w:val="clear" w:color="auto" w:fill="auto"/>
            <w:noWrap/>
            <w:vAlign w:val="bottom"/>
            <w:hideMark/>
          </w:tcPr>
          <w:p w14:paraId="143D70B5"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 </w:t>
            </w:r>
          </w:p>
        </w:tc>
        <w:tc>
          <w:tcPr>
            <w:tcW w:w="1162" w:type="dxa"/>
            <w:tcBorders>
              <w:top w:val="single" w:sz="4" w:space="0" w:color="auto"/>
              <w:left w:val="single" w:sz="4" w:space="0" w:color="auto"/>
              <w:bottom w:val="double" w:sz="6" w:space="0" w:color="auto"/>
              <w:right w:val="single" w:sz="8" w:space="0" w:color="000000"/>
            </w:tcBorders>
            <w:shd w:val="clear" w:color="auto" w:fill="auto"/>
            <w:noWrap/>
            <w:vAlign w:val="bottom"/>
            <w:hideMark/>
          </w:tcPr>
          <w:p w14:paraId="141991B2"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   </w:t>
            </w:r>
          </w:p>
        </w:tc>
        <w:tc>
          <w:tcPr>
            <w:tcW w:w="1244" w:type="dxa"/>
            <w:tcBorders>
              <w:top w:val="nil"/>
              <w:left w:val="nil"/>
              <w:bottom w:val="double" w:sz="6" w:space="0" w:color="auto"/>
              <w:right w:val="single" w:sz="8" w:space="0" w:color="000000"/>
            </w:tcBorders>
            <w:shd w:val="clear" w:color="auto" w:fill="auto"/>
            <w:noWrap/>
            <w:vAlign w:val="bottom"/>
            <w:hideMark/>
          </w:tcPr>
          <w:p w14:paraId="33F70726"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$400 </w:t>
            </w:r>
          </w:p>
        </w:tc>
      </w:tr>
      <w:tr w:rsidR="00C432E1" w:rsidRPr="00DA4ECD" w14:paraId="3B621341" w14:textId="77777777" w:rsidTr="00C547AB">
        <w:trPr>
          <w:trHeight w:val="320"/>
          <w:jc w:val="center"/>
        </w:trPr>
        <w:tc>
          <w:tcPr>
            <w:tcW w:w="2114" w:type="dxa"/>
            <w:tcBorders>
              <w:top w:val="nil"/>
              <w:left w:val="single" w:sz="8" w:space="0" w:color="000000"/>
              <w:bottom w:val="single" w:sz="4" w:space="0" w:color="auto"/>
              <w:right w:val="single" w:sz="4" w:space="0" w:color="auto"/>
            </w:tcBorders>
            <w:shd w:val="clear" w:color="auto" w:fill="auto"/>
            <w:noWrap/>
            <w:vAlign w:val="bottom"/>
            <w:hideMark/>
          </w:tcPr>
          <w:p w14:paraId="135C5AE4" w14:textId="77777777" w:rsidR="00C432E1" w:rsidRPr="00DA4ECD" w:rsidRDefault="00C432E1" w:rsidP="00C547AB">
            <w:pPr>
              <w:rPr>
                <w:rFonts w:asciiTheme="majorHAnsi" w:hAnsiTheme="majorHAnsi" w:cs="Arial"/>
                <w:b/>
                <w:bCs/>
                <w:sz w:val="20"/>
                <w:szCs w:val="20"/>
              </w:rPr>
            </w:pPr>
            <w:r w:rsidRPr="00DA4ECD">
              <w:rPr>
                <w:rFonts w:asciiTheme="majorHAnsi" w:hAnsiTheme="majorHAnsi" w:cs="Arial"/>
                <w:b/>
                <w:bCs/>
                <w:sz w:val="20"/>
                <w:szCs w:val="20"/>
              </w:rPr>
              <w:t>TOTAL</w:t>
            </w:r>
          </w:p>
        </w:tc>
        <w:tc>
          <w:tcPr>
            <w:tcW w:w="1244" w:type="dxa"/>
            <w:tcBorders>
              <w:top w:val="nil"/>
              <w:left w:val="nil"/>
              <w:bottom w:val="single" w:sz="4" w:space="0" w:color="auto"/>
              <w:right w:val="single" w:sz="4" w:space="0" w:color="auto"/>
            </w:tcBorders>
            <w:shd w:val="clear" w:color="auto" w:fill="auto"/>
            <w:noWrap/>
            <w:vAlign w:val="bottom"/>
            <w:hideMark/>
          </w:tcPr>
          <w:p w14:paraId="59178D15" w14:textId="77777777" w:rsidR="00C432E1" w:rsidRPr="00DA4ECD" w:rsidRDefault="00C432E1" w:rsidP="00C547AB">
            <w:pPr>
              <w:jc w:val="center"/>
              <w:rPr>
                <w:rFonts w:asciiTheme="majorHAnsi" w:hAnsiTheme="majorHAnsi" w:cs="Arial"/>
                <w:b/>
                <w:bCs/>
                <w:sz w:val="20"/>
                <w:szCs w:val="20"/>
              </w:rPr>
            </w:pPr>
            <w:r w:rsidRPr="00DA4ECD">
              <w:rPr>
                <w:rFonts w:asciiTheme="majorHAnsi" w:hAnsiTheme="majorHAnsi" w:cs="Arial"/>
                <w:b/>
                <w:bCs/>
                <w:sz w:val="20"/>
                <w:szCs w:val="20"/>
              </w:rPr>
              <w:t xml:space="preserve"> $35,135 </w:t>
            </w:r>
          </w:p>
        </w:tc>
        <w:tc>
          <w:tcPr>
            <w:tcW w:w="1276" w:type="dxa"/>
            <w:tcBorders>
              <w:top w:val="nil"/>
              <w:left w:val="nil"/>
              <w:bottom w:val="single" w:sz="4" w:space="0" w:color="auto"/>
              <w:right w:val="nil"/>
            </w:tcBorders>
            <w:shd w:val="clear" w:color="auto" w:fill="auto"/>
            <w:noWrap/>
            <w:vAlign w:val="bottom"/>
            <w:hideMark/>
          </w:tcPr>
          <w:p w14:paraId="778C3791" w14:textId="77777777" w:rsidR="00C432E1" w:rsidRPr="00DA4ECD" w:rsidRDefault="00C432E1" w:rsidP="00C547AB">
            <w:pPr>
              <w:jc w:val="center"/>
              <w:rPr>
                <w:rFonts w:asciiTheme="majorHAnsi" w:hAnsiTheme="majorHAnsi" w:cs="Arial"/>
                <w:b/>
                <w:bCs/>
                <w:sz w:val="20"/>
                <w:szCs w:val="20"/>
              </w:rPr>
            </w:pPr>
            <w:r w:rsidRPr="00DA4ECD">
              <w:rPr>
                <w:rFonts w:asciiTheme="majorHAnsi" w:hAnsiTheme="majorHAnsi" w:cs="Arial"/>
                <w:b/>
                <w:bCs/>
                <w:sz w:val="20"/>
                <w:szCs w:val="20"/>
              </w:rPr>
              <w:t xml:space="preserve"> $31,468 </w:t>
            </w:r>
          </w:p>
        </w:tc>
        <w:tc>
          <w:tcPr>
            <w:tcW w:w="1162" w:type="dxa"/>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14:paraId="593CA6D1" w14:textId="77777777" w:rsidR="00C432E1" w:rsidRPr="00DA4ECD" w:rsidRDefault="00C432E1" w:rsidP="00C547AB">
            <w:pPr>
              <w:jc w:val="right"/>
              <w:rPr>
                <w:rFonts w:asciiTheme="majorHAnsi" w:hAnsiTheme="majorHAnsi" w:cs="Arial"/>
                <w:b/>
                <w:bCs/>
                <w:color w:val="000000"/>
                <w:sz w:val="20"/>
                <w:szCs w:val="20"/>
              </w:rPr>
            </w:pPr>
            <w:r w:rsidRPr="00DA4ECD">
              <w:rPr>
                <w:rFonts w:asciiTheme="majorHAnsi" w:hAnsiTheme="majorHAnsi" w:cs="Arial"/>
                <w:b/>
                <w:bCs/>
                <w:color w:val="000000"/>
                <w:sz w:val="20"/>
                <w:szCs w:val="20"/>
              </w:rPr>
              <w:t xml:space="preserve"> $3,401 </w:t>
            </w:r>
          </w:p>
        </w:tc>
        <w:tc>
          <w:tcPr>
            <w:tcW w:w="1244" w:type="dxa"/>
            <w:tcBorders>
              <w:top w:val="nil"/>
              <w:left w:val="nil"/>
              <w:bottom w:val="single" w:sz="4" w:space="0" w:color="auto"/>
              <w:right w:val="single" w:sz="8" w:space="0" w:color="000000"/>
            </w:tcBorders>
            <w:shd w:val="clear" w:color="auto" w:fill="auto"/>
            <w:noWrap/>
            <w:vAlign w:val="bottom"/>
            <w:hideMark/>
          </w:tcPr>
          <w:p w14:paraId="06D8848F" w14:textId="77777777" w:rsidR="00C432E1" w:rsidRPr="00DA4ECD" w:rsidRDefault="00C432E1" w:rsidP="00C547AB">
            <w:pPr>
              <w:jc w:val="center"/>
              <w:rPr>
                <w:rFonts w:asciiTheme="majorHAnsi" w:hAnsiTheme="majorHAnsi" w:cs="Arial"/>
                <w:b/>
                <w:bCs/>
                <w:sz w:val="20"/>
                <w:szCs w:val="20"/>
              </w:rPr>
            </w:pPr>
            <w:r>
              <w:rPr>
                <w:rFonts w:asciiTheme="majorHAnsi" w:hAnsiTheme="majorHAnsi" w:cs="Arial"/>
                <w:b/>
                <w:bCs/>
                <w:sz w:val="20"/>
                <w:szCs w:val="20"/>
              </w:rPr>
              <w:t xml:space="preserve"> $33,300</w:t>
            </w:r>
          </w:p>
        </w:tc>
      </w:tr>
      <w:tr w:rsidR="00C432E1" w:rsidRPr="00DA4ECD" w14:paraId="245D5574" w14:textId="77777777" w:rsidTr="00C547AB">
        <w:trPr>
          <w:trHeight w:val="320"/>
          <w:jc w:val="center"/>
        </w:trPr>
        <w:tc>
          <w:tcPr>
            <w:tcW w:w="2114" w:type="dxa"/>
            <w:tcBorders>
              <w:top w:val="nil"/>
              <w:left w:val="single" w:sz="8" w:space="0" w:color="000000"/>
              <w:bottom w:val="single" w:sz="8" w:space="0" w:color="000000"/>
              <w:right w:val="single" w:sz="4" w:space="0" w:color="auto"/>
            </w:tcBorders>
            <w:shd w:val="clear" w:color="auto" w:fill="auto"/>
            <w:noWrap/>
            <w:vAlign w:val="bottom"/>
            <w:hideMark/>
          </w:tcPr>
          <w:p w14:paraId="3C896C05" w14:textId="77777777" w:rsidR="00C432E1" w:rsidRPr="00DA4ECD" w:rsidRDefault="00C432E1" w:rsidP="00C547AB">
            <w:pPr>
              <w:rPr>
                <w:rFonts w:asciiTheme="majorHAnsi" w:hAnsiTheme="majorHAnsi" w:cs="Arial"/>
                <w:sz w:val="20"/>
                <w:szCs w:val="20"/>
              </w:rPr>
            </w:pPr>
            <w:r w:rsidRPr="00DA4ECD">
              <w:rPr>
                <w:rFonts w:asciiTheme="majorHAnsi" w:hAnsiTheme="majorHAnsi" w:cs="Arial"/>
                <w:sz w:val="20"/>
                <w:szCs w:val="20"/>
              </w:rPr>
              <w:t>Per Person Ave</w:t>
            </w:r>
          </w:p>
        </w:tc>
        <w:tc>
          <w:tcPr>
            <w:tcW w:w="1244" w:type="dxa"/>
            <w:tcBorders>
              <w:top w:val="nil"/>
              <w:left w:val="nil"/>
              <w:bottom w:val="single" w:sz="8" w:space="0" w:color="000000"/>
              <w:right w:val="single" w:sz="4" w:space="0" w:color="auto"/>
            </w:tcBorders>
            <w:shd w:val="clear" w:color="auto" w:fill="auto"/>
            <w:noWrap/>
            <w:vAlign w:val="bottom"/>
            <w:hideMark/>
          </w:tcPr>
          <w:p w14:paraId="7F01D9A0"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$781 </w:t>
            </w:r>
          </w:p>
        </w:tc>
        <w:tc>
          <w:tcPr>
            <w:tcW w:w="1276" w:type="dxa"/>
            <w:tcBorders>
              <w:top w:val="nil"/>
              <w:left w:val="nil"/>
              <w:bottom w:val="single" w:sz="8" w:space="0" w:color="000000"/>
              <w:right w:val="nil"/>
            </w:tcBorders>
            <w:shd w:val="clear" w:color="auto" w:fill="auto"/>
            <w:noWrap/>
            <w:vAlign w:val="bottom"/>
            <w:hideMark/>
          </w:tcPr>
          <w:p w14:paraId="0506B8DA" w14:textId="77777777" w:rsidR="00C432E1" w:rsidRPr="00DA4ECD" w:rsidRDefault="00C432E1" w:rsidP="00C547AB">
            <w:pPr>
              <w:jc w:val="center"/>
              <w:rPr>
                <w:rFonts w:asciiTheme="majorHAnsi" w:hAnsiTheme="majorHAnsi" w:cs="Arial"/>
                <w:color w:val="000000"/>
                <w:sz w:val="20"/>
                <w:szCs w:val="20"/>
              </w:rPr>
            </w:pPr>
            <w:r w:rsidRPr="00DA4ECD">
              <w:rPr>
                <w:rFonts w:asciiTheme="majorHAnsi" w:hAnsiTheme="majorHAnsi" w:cs="Arial"/>
                <w:color w:val="000000"/>
                <w:sz w:val="20"/>
                <w:szCs w:val="20"/>
              </w:rPr>
              <w:t xml:space="preserve"> $699 </w:t>
            </w:r>
          </w:p>
        </w:tc>
        <w:tc>
          <w:tcPr>
            <w:tcW w:w="1162" w:type="dxa"/>
            <w:tcBorders>
              <w:top w:val="nil"/>
              <w:left w:val="single" w:sz="4" w:space="0" w:color="000000"/>
              <w:bottom w:val="single" w:sz="8" w:space="0" w:color="000000"/>
              <w:right w:val="single" w:sz="8" w:space="0" w:color="000000"/>
            </w:tcBorders>
            <w:shd w:val="clear" w:color="auto" w:fill="auto"/>
            <w:noWrap/>
            <w:vAlign w:val="bottom"/>
            <w:hideMark/>
          </w:tcPr>
          <w:p w14:paraId="6DEE420F" w14:textId="77777777" w:rsidR="00C432E1" w:rsidRPr="00DA4ECD" w:rsidRDefault="00C432E1" w:rsidP="00C547AB">
            <w:pPr>
              <w:jc w:val="right"/>
              <w:rPr>
                <w:rFonts w:asciiTheme="majorHAnsi" w:hAnsiTheme="majorHAnsi" w:cs="Arial"/>
                <w:color w:val="000000"/>
                <w:sz w:val="20"/>
                <w:szCs w:val="20"/>
              </w:rPr>
            </w:pPr>
            <w:r w:rsidRPr="00DA4ECD">
              <w:rPr>
                <w:rFonts w:asciiTheme="majorHAnsi" w:hAnsiTheme="majorHAnsi" w:cs="Arial"/>
                <w:color w:val="000000"/>
                <w:sz w:val="20"/>
                <w:szCs w:val="20"/>
              </w:rPr>
              <w:t xml:space="preserve"> $75.59 </w:t>
            </w:r>
          </w:p>
        </w:tc>
        <w:tc>
          <w:tcPr>
            <w:tcW w:w="1244" w:type="dxa"/>
            <w:tcBorders>
              <w:top w:val="nil"/>
              <w:left w:val="nil"/>
              <w:bottom w:val="single" w:sz="8" w:space="0" w:color="000000"/>
              <w:right w:val="single" w:sz="8" w:space="0" w:color="000000"/>
            </w:tcBorders>
            <w:shd w:val="clear" w:color="auto" w:fill="auto"/>
            <w:noWrap/>
            <w:vAlign w:val="bottom"/>
            <w:hideMark/>
          </w:tcPr>
          <w:p w14:paraId="6869227F" w14:textId="77777777" w:rsidR="00C432E1" w:rsidRPr="00DA4ECD" w:rsidRDefault="00C432E1" w:rsidP="00C547AB">
            <w:pPr>
              <w:jc w:val="center"/>
              <w:rPr>
                <w:rFonts w:asciiTheme="majorHAnsi" w:hAnsiTheme="majorHAnsi" w:cs="Arial"/>
                <w:color w:val="000000"/>
                <w:sz w:val="20"/>
                <w:szCs w:val="20"/>
              </w:rPr>
            </w:pPr>
            <w:r>
              <w:rPr>
                <w:rFonts w:asciiTheme="majorHAnsi" w:hAnsiTheme="majorHAnsi" w:cs="Arial"/>
                <w:color w:val="000000"/>
                <w:sz w:val="20"/>
                <w:szCs w:val="20"/>
              </w:rPr>
              <w:t xml:space="preserve"> $812</w:t>
            </w:r>
          </w:p>
        </w:tc>
      </w:tr>
    </w:tbl>
    <w:p w14:paraId="043D2FA2" w14:textId="77777777" w:rsidR="00C432E1" w:rsidRPr="00EC7D4F" w:rsidRDefault="00C432E1" w:rsidP="00A53ADA">
      <w:pPr>
        <w:rPr>
          <w:rFonts w:asciiTheme="majorHAnsi" w:hAnsiTheme="majorHAnsi"/>
        </w:rPr>
      </w:pPr>
    </w:p>
    <w:p w14:paraId="51FA021D" w14:textId="77777777" w:rsidR="00A8656F" w:rsidRPr="00EC7D4F" w:rsidRDefault="00A8656F" w:rsidP="00A53ADA">
      <w:pPr>
        <w:rPr>
          <w:rFonts w:asciiTheme="majorHAnsi" w:hAnsiTheme="majorHAnsi"/>
        </w:rPr>
      </w:pPr>
    </w:p>
    <w:p w14:paraId="6D1E4C8A" w14:textId="77777777" w:rsidR="00F30C4F" w:rsidRDefault="00F30C4F" w:rsidP="00A53ADA">
      <w:pPr>
        <w:rPr>
          <w:rFonts w:asciiTheme="majorHAnsi" w:hAnsiTheme="majorHAnsi"/>
        </w:rPr>
      </w:pPr>
      <w:r>
        <w:rPr>
          <w:rFonts w:asciiTheme="majorHAnsi" w:hAnsiTheme="majorHAnsi"/>
        </w:rPr>
        <w:br w:type="page"/>
      </w:r>
    </w:p>
    <w:p w14:paraId="3E6B3774" w14:textId="58109BEF" w:rsidR="00F30C4F" w:rsidRDefault="00F576D7" w:rsidP="00A53ADA">
      <w:pPr>
        <w:rPr>
          <w:rFonts w:asciiTheme="majorHAnsi" w:hAnsiTheme="majorHAnsi"/>
        </w:rPr>
      </w:pPr>
      <w:r w:rsidRPr="00EC7D4F">
        <w:rPr>
          <w:rFonts w:asciiTheme="majorHAnsi" w:hAnsiTheme="majorHAnsi"/>
        </w:rPr>
        <w:lastRenderedPageBreak/>
        <w:t xml:space="preserve">The </w:t>
      </w:r>
      <w:r w:rsidR="00434CE6" w:rsidRPr="00EC7D4F">
        <w:rPr>
          <w:rFonts w:asciiTheme="majorHAnsi" w:hAnsiTheme="majorHAnsi"/>
        </w:rPr>
        <w:t xml:space="preserve">SSDN </w:t>
      </w:r>
      <w:r w:rsidRPr="00EC7D4F">
        <w:rPr>
          <w:rFonts w:asciiTheme="majorHAnsi" w:hAnsiTheme="majorHAnsi"/>
        </w:rPr>
        <w:t>fundraising committe</w:t>
      </w:r>
      <w:r w:rsidR="00434CE6" w:rsidRPr="00EC7D4F">
        <w:rPr>
          <w:rFonts w:asciiTheme="majorHAnsi" w:hAnsiTheme="majorHAnsi"/>
        </w:rPr>
        <w:t>e works in collaboration with staff and the annual meeting planning committee to help raise funds each year for the annual meeting.</w:t>
      </w:r>
      <w:r w:rsidR="00C547AB">
        <w:rPr>
          <w:rFonts w:asciiTheme="majorHAnsi" w:hAnsiTheme="majorHAnsi"/>
        </w:rPr>
        <w:t xml:space="preserve"> Funds for the annual meeting are raised through member dues and through grant funds. There have been a variety of types of funders that have funded the annual meeting in the past. Several of them are foundations or organizations that make grants or offer funds in the host communities</w:t>
      </w:r>
      <w:r w:rsidR="00F30C4F">
        <w:rPr>
          <w:rFonts w:asciiTheme="majorHAnsi" w:hAnsiTheme="majorHAnsi"/>
        </w:rPr>
        <w:t xml:space="preserve">. </w:t>
      </w:r>
    </w:p>
    <w:p w14:paraId="24D00BD3" w14:textId="77777777" w:rsidR="00F30C4F" w:rsidRDefault="00F30C4F" w:rsidP="00A53ADA">
      <w:pPr>
        <w:rPr>
          <w:rFonts w:asciiTheme="majorHAnsi" w:hAnsiTheme="majorHAnsi"/>
        </w:rPr>
      </w:pPr>
    </w:p>
    <w:p w14:paraId="7F2FEBD9" w14:textId="2C7E0314" w:rsidR="00A8656F" w:rsidRDefault="00F30C4F" w:rsidP="00A53ADA">
      <w:pPr>
        <w:rPr>
          <w:rFonts w:asciiTheme="majorHAnsi" w:hAnsiTheme="majorHAnsi"/>
        </w:rPr>
      </w:pPr>
      <w:r>
        <w:rPr>
          <w:rFonts w:asciiTheme="majorHAnsi" w:hAnsiTheme="majorHAnsi"/>
        </w:rPr>
        <w:t>Amounts won generally vary between $1,</w:t>
      </w:r>
      <w:r w:rsidR="004C3BEF">
        <w:rPr>
          <w:rFonts w:asciiTheme="majorHAnsi" w:hAnsiTheme="majorHAnsi"/>
        </w:rPr>
        <w:t>5</w:t>
      </w:r>
      <w:r>
        <w:rPr>
          <w:rFonts w:asciiTheme="majorHAnsi" w:hAnsiTheme="majorHAnsi"/>
        </w:rPr>
        <w:t>00 and $</w:t>
      </w:r>
      <w:r w:rsidR="004C3BEF">
        <w:rPr>
          <w:rFonts w:asciiTheme="majorHAnsi" w:hAnsiTheme="majorHAnsi"/>
        </w:rPr>
        <w:t>10</w:t>
      </w:r>
      <w:r>
        <w:rPr>
          <w:rFonts w:asciiTheme="majorHAnsi" w:hAnsiTheme="majorHAnsi"/>
        </w:rPr>
        <w:t>,000, depending on the funder. E</w:t>
      </w:r>
      <w:r w:rsidR="00C547AB">
        <w:rPr>
          <w:rFonts w:asciiTheme="majorHAnsi" w:hAnsiTheme="majorHAnsi"/>
        </w:rPr>
        <w:t>xamples of funders for the SSDN annual meetings include:</w:t>
      </w:r>
    </w:p>
    <w:p w14:paraId="09F519E4" w14:textId="77777777" w:rsidR="00C547AB" w:rsidRDefault="00C547AB" w:rsidP="00A53ADA">
      <w:pPr>
        <w:rPr>
          <w:rFonts w:asciiTheme="majorHAnsi" w:hAnsiTheme="majorHAnsi"/>
        </w:rPr>
      </w:pPr>
    </w:p>
    <w:p w14:paraId="3DA2949A" w14:textId="77777777" w:rsidR="00C547AB" w:rsidRPr="00EC7D4F" w:rsidRDefault="00C547AB" w:rsidP="00A53ADA">
      <w:pPr>
        <w:rPr>
          <w:rFonts w:asciiTheme="majorHAnsi" w:hAnsiTheme="majorHAnsi"/>
        </w:rPr>
      </w:pPr>
    </w:p>
    <w:tbl>
      <w:tblPr>
        <w:tblStyle w:val="LightGrid-Accent5"/>
        <w:tblW w:w="0" w:type="auto"/>
        <w:tblLook w:val="04A0" w:firstRow="1" w:lastRow="0" w:firstColumn="1" w:lastColumn="0" w:noHBand="0" w:noVBand="1"/>
      </w:tblPr>
      <w:tblGrid>
        <w:gridCol w:w="3763"/>
        <w:gridCol w:w="3403"/>
        <w:gridCol w:w="3670"/>
      </w:tblGrid>
      <w:tr w:rsidR="00C547AB" w14:paraId="79A177ED" w14:textId="77777777" w:rsidTr="00C547A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3" w:type="dxa"/>
          </w:tcPr>
          <w:p w14:paraId="3CF718F2" w14:textId="40D4A716" w:rsidR="00C547AB" w:rsidRPr="00C547AB" w:rsidRDefault="00C547AB" w:rsidP="00A53ADA">
            <w:pPr>
              <w:rPr>
                <w:rFonts w:asciiTheme="majorHAnsi" w:hAnsiTheme="majorHAnsi"/>
                <w:u w:val="single"/>
              </w:rPr>
            </w:pPr>
            <w:r w:rsidRPr="00C547AB">
              <w:rPr>
                <w:rFonts w:asciiTheme="majorHAnsi" w:hAnsiTheme="majorHAnsi"/>
                <w:u w:val="single"/>
              </w:rPr>
              <w:t>Funder</w:t>
            </w:r>
          </w:p>
        </w:tc>
        <w:tc>
          <w:tcPr>
            <w:tcW w:w="3403" w:type="dxa"/>
          </w:tcPr>
          <w:p w14:paraId="128B0682" w14:textId="41B3FC8C" w:rsidR="00C547AB" w:rsidRPr="00C547AB" w:rsidRDefault="00C547AB" w:rsidP="00A53ADA">
            <w:pPr>
              <w:cnfStyle w:val="100000000000" w:firstRow="1" w:lastRow="0" w:firstColumn="0" w:lastColumn="0" w:oddVBand="0" w:evenVBand="0" w:oddHBand="0" w:evenHBand="0" w:firstRowFirstColumn="0" w:firstRowLastColumn="0" w:lastRowFirstColumn="0" w:lastRowLastColumn="0"/>
              <w:rPr>
                <w:rFonts w:asciiTheme="majorHAnsi" w:hAnsiTheme="majorHAnsi"/>
                <w:u w:val="single"/>
              </w:rPr>
            </w:pPr>
            <w:r w:rsidRPr="00C547AB">
              <w:rPr>
                <w:rFonts w:asciiTheme="majorHAnsi" w:hAnsiTheme="majorHAnsi"/>
                <w:u w:val="single"/>
              </w:rPr>
              <w:t>Year</w:t>
            </w:r>
          </w:p>
        </w:tc>
        <w:tc>
          <w:tcPr>
            <w:tcW w:w="3670" w:type="dxa"/>
          </w:tcPr>
          <w:p w14:paraId="6E84D9B9" w14:textId="7094ABAD" w:rsidR="00C547AB" w:rsidRPr="00C547AB" w:rsidRDefault="00C547AB" w:rsidP="00A53ADA">
            <w:pPr>
              <w:cnfStyle w:val="100000000000" w:firstRow="1" w:lastRow="0" w:firstColumn="0" w:lastColumn="0" w:oddVBand="0" w:evenVBand="0" w:oddHBand="0" w:evenHBand="0" w:firstRowFirstColumn="0" w:firstRowLastColumn="0" w:lastRowFirstColumn="0" w:lastRowLastColumn="0"/>
              <w:rPr>
                <w:rFonts w:asciiTheme="majorHAnsi" w:hAnsiTheme="majorHAnsi"/>
                <w:u w:val="single"/>
              </w:rPr>
            </w:pPr>
            <w:r w:rsidRPr="00C547AB">
              <w:rPr>
                <w:rFonts w:asciiTheme="majorHAnsi" w:hAnsiTheme="majorHAnsi"/>
                <w:u w:val="single"/>
              </w:rPr>
              <w:t>Location</w:t>
            </w:r>
          </w:p>
        </w:tc>
      </w:tr>
      <w:tr w:rsidR="00C547AB" w14:paraId="4AFD5895" w14:textId="77777777" w:rsidTr="00C547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3" w:type="dxa"/>
          </w:tcPr>
          <w:p w14:paraId="4282CAB0" w14:textId="13CB48A8" w:rsidR="00C547AB" w:rsidRDefault="00C547AB" w:rsidP="00A53ADA">
            <w:pPr>
              <w:rPr>
                <w:rFonts w:asciiTheme="majorHAnsi" w:hAnsiTheme="majorHAnsi"/>
              </w:rPr>
            </w:pPr>
            <w:r>
              <w:rPr>
                <w:rFonts w:asciiTheme="majorHAnsi" w:hAnsiTheme="majorHAnsi"/>
              </w:rPr>
              <w:t>The Turner Foundation</w:t>
            </w:r>
          </w:p>
        </w:tc>
        <w:tc>
          <w:tcPr>
            <w:tcW w:w="3403" w:type="dxa"/>
          </w:tcPr>
          <w:p w14:paraId="6B41E00A" w14:textId="30EC657F" w:rsidR="00C547AB" w:rsidRDefault="00C547AB" w:rsidP="00A53ADA">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2016</w:t>
            </w:r>
          </w:p>
        </w:tc>
        <w:tc>
          <w:tcPr>
            <w:tcW w:w="3670" w:type="dxa"/>
          </w:tcPr>
          <w:p w14:paraId="2EA6AB10" w14:textId="77FE7C6B" w:rsidR="00C547AB" w:rsidRDefault="00C547AB" w:rsidP="00A53ADA">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Atlanta, GA</w:t>
            </w:r>
          </w:p>
        </w:tc>
      </w:tr>
      <w:tr w:rsidR="00C547AB" w14:paraId="0B922C71" w14:textId="77777777" w:rsidTr="00C547A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3" w:type="dxa"/>
          </w:tcPr>
          <w:p w14:paraId="743C28D0" w14:textId="78F8196B" w:rsidR="00C547AB" w:rsidRDefault="00C547AB" w:rsidP="00A53ADA">
            <w:pPr>
              <w:rPr>
                <w:rFonts w:asciiTheme="majorHAnsi" w:hAnsiTheme="majorHAnsi"/>
              </w:rPr>
            </w:pPr>
            <w:r>
              <w:rPr>
                <w:rFonts w:asciiTheme="majorHAnsi" w:hAnsiTheme="majorHAnsi"/>
              </w:rPr>
              <w:t>Tremaine Foundation</w:t>
            </w:r>
          </w:p>
        </w:tc>
        <w:tc>
          <w:tcPr>
            <w:tcW w:w="3403" w:type="dxa"/>
          </w:tcPr>
          <w:p w14:paraId="0EA06F49" w14:textId="74EE182A" w:rsidR="00C547AB" w:rsidRDefault="00F30C4F" w:rsidP="00A53ADA">
            <w:pPr>
              <w:cnfStyle w:val="000000010000" w:firstRow="0" w:lastRow="0" w:firstColumn="0" w:lastColumn="0" w:oddVBand="0" w:evenVBand="0" w:oddHBand="0" w:evenHBand="1" w:firstRowFirstColumn="0" w:firstRowLastColumn="0" w:lastRowFirstColumn="0" w:lastRowLastColumn="0"/>
              <w:rPr>
                <w:rFonts w:asciiTheme="majorHAnsi" w:hAnsiTheme="majorHAnsi"/>
              </w:rPr>
            </w:pPr>
            <w:r>
              <w:rPr>
                <w:rFonts w:asciiTheme="majorHAnsi" w:hAnsiTheme="majorHAnsi"/>
              </w:rPr>
              <w:t>2015</w:t>
            </w:r>
          </w:p>
        </w:tc>
        <w:tc>
          <w:tcPr>
            <w:tcW w:w="3670" w:type="dxa"/>
          </w:tcPr>
          <w:p w14:paraId="42F6A7DA" w14:textId="0054E223" w:rsidR="00C547AB" w:rsidRDefault="00F30C4F" w:rsidP="00A53ADA">
            <w:pPr>
              <w:cnfStyle w:val="000000010000" w:firstRow="0" w:lastRow="0" w:firstColumn="0" w:lastColumn="0" w:oddVBand="0" w:evenVBand="0" w:oddHBand="0" w:evenHBand="1" w:firstRowFirstColumn="0" w:firstRowLastColumn="0" w:lastRowFirstColumn="0" w:lastRowLastColumn="0"/>
              <w:rPr>
                <w:rFonts w:asciiTheme="majorHAnsi" w:hAnsiTheme="majorHAnsi"/>
              </w:rPr>
            </w:pPr>
            <w:r>
              <w:rPr>
                <w:rFonts w:asciiTheme="majorHAnsi" w:hAnsiTheme="majorHAnsi"/>
              </w:rPr>
              <w:t>Charleston, SC</w:t>
            </w:r>
          </w:p>
        </w:tc>
      </w:tr>
      <w:tr w:rsidR="00C547AB" w14:paraId="2AAB2A0C" w14:textId="77777777" w:rsidTr="00C547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3" w:type="dxa"/>
          </w:tcPr>
          <w:p w14:paraId="01BFA127" w14:textId="7948E89C" w:rsidR="00C547AB" w:rsidRDefault="00A21506" w:rsidP="00A53ADA">
            <w:pPr>
              <w:rPr>
                <w:rFonts w:asciiTheme="majorHAnsi" w:hAnsiTheme="majorHAnsi"/>
              </w:rPr>
            </w:pPr>
            <w:r>
              <w:rPr>
                <w:rFonts w:asciiTheme="majorHAnsi" w:hAnsiTheme="majorHAnsi"/>
              </w:rPr>
              <w:t>South Carolina Electric and Gas</w:t>
            </w:r>
          </w:p>
        </w:tc>
        <w:tc>
          <w:tcPr>
            <w:tcW w:w="3403" w:type="dxa"/>
          </w:tcPr>
          <w:p w14:paraId="369FE6E2" w14:textId="6C2C736C" w:rsidR="00C547AB" w:rsidRDefault="00F30C4F" w:rsidP="00A53ADA">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2015</w:t>
            </w:r>
          </w:p>
        </w:tc>
        <w:tc>
          <w:tcPr>
            <w:tcW w:w="3670" w:type="dxa"/>
          </w:tcPr>
          <w:p w14:paraId="2F960E31" w14:textId="5373FB68" w:rsidR="00C547AB" w:rsidRDefault="00F30C4F" w:rsidP="00A53ADA">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Charleston, SC</w:t>
            </w:r>
          </w:p>
        </w:tc>
      </w:tr>
      <w:tr w:rsidR="00C547AB" w14:paraId="5F5AFE24" w14:textId="77777777" w:rsidTr="00C547A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3" w:type="dxa"/>
          </w:tcPr>
          <w:p w14:paraId="0378DA57" w14:textId="32CED642" w:rsidR="00C547AB" w:rsidRDefault="00F30C4F" w:rsidP="00A53ADA">
            <w:pPr>
              <w:rPr>
                <w:rFonts w:asciiTheme="majorHAnsi" w:hAnsiTheme="majorHAnsi"/>
              </w:rPr>
            </w:pPr>
            <w:r>
              <w:rPr>
                <w:rFonts w:asciiTheme="majorHAnsi" w:hAnsiTheme="majorHAnsi"/>
              </w:rPr>
              <w:t>Lyndhurst Foundation</w:t>
            </w:r>
          </w:p>
        </w:tc>
        <w:tc>
          <w:tcPr>
            <w:tcW w:w="3403" w:type="dxa"/>
          </w:tcPr>
          <w:p w14:paraId="740367DA" w14:textId="43FE6D48" w:rsidR="00C547AB" w:rsidRDefault="00F30C4F" w:rsidP="00A53ADA">
            <w:pPr>
              <w:cnfStyle w:val="000000010000" w:firstRow="0" w:lastRow="0" w:firstColumn="0" w:lastColumn="0" w:oddVBand="0" w:evenVBand="0" w:oddHBand="0" w:evenHBand="1" w:firstRowFirstColumn="0" w:firstRowLastColumn="0" w:lastRowFirstColumn="0" w:lastRowLastColumn="0"/>
              <w:rPr>
                <w:rFonts w:asciiTheme="majorHAnsi" w:hAnsiTheme="majorHAnsi"/>
              </w:rPr>
            </w:pPr>
            <w:r>
              <w:rPr>
                <w:rFonts w:asciiTheme="majorHAnsi" w:hAnsiTheme="majorHAnsi"/>
              </w:rPr>
              <w:t>2014</w:t>
            </w:r>
          </w:p>
        </w:tc>
        <w:tc>
          <w:tcPr>
            <w:tcW w:w="3670" w:type="dxa"/>
          </w:tcPr>
          <w:p w14:paraId="4E5CF620" w14:textId="12B32BB1" w:rsidR="00C547AB" w:rsidRDefault="00F30C4F" w:rsidP="00A53ADA">
            <w:pPr>
              <w:cnfStyle w:val="000000010000" w:firstRow="0" w:lastRow="0" w:firstColumn="0" w:lastColumn="0" w:oddVBand="0" w:evenVBand="0" w:oddHBand="0" w:evenHBand="1" w:firstRowFirstColumn="0" w:firstRowLastColumn="0" w:lastRowFirstColumn="0" w:lastRowLastColumn="0"/>
              <w:rPr>
                <w:rFonts w:asciiTheme="majorHAnsi" w:hAnsiTheme="majorHAnsi"/>
              </w:rPr>
            </w:pPr>
            <w:r>
              <w:rPr>
                <w:rFonts w:asciiTheme="majorHAnsi" w:hAnsiTheme="majorHAnsi"/>
              </w:rPr>
              <w:t>Chattanooga, TN</w:t>
            </w:r>
          </w:p>
        </w:tc>
      </w:tr>
      <w:tr w:rsidR="00F30C4F" w14:paraId="37A0589B" w14:textId="77777777" w:rsidTr="00C547A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63" w:type="dxa"/>
          </w:tcPr>
          <w:p w14:paraId="0E771D63" w14:textId="1D7413CB" w:rsidR="00F30C4F" w:rsidRDefault="00F30C4F" w:rsidP="00A53ADA">
            <w:pPr>
              <w:rPr>
                <w:rFonts w:asciiTheme="majorHAnsi" w:hAnsiTheme="majorHAnsi"/>
              </w:rPr>
            </w:pPr>
            <w:r>
              <w:rPr>
                <w:rFonts w:asciiTheme="majorHAnsi" w:hAnsiTheme="majorHAnsi"/>
              </w:rPr>
              <w:t>The Energy Foundation</w:t>
            </w:r>
          </w:p>
        </w:tc>
        <w:tc>
          <w:tcPr>
            <w:tcW w:w="3403" w:type="dxa"/>
          </w:tcPr>
          <w:p w14:paraId="0AAF25A0" w14:textId="0928124A" w:rsidR="00F30C4F" w:rsidRDefault="00F30C4F" w:rsidP="00A53ADA">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Several years</w:t>
            </w:r>
          </w:p>
        </w:tc>
        <w:tc>
          <w:tcPr>
            <w:tcW w:w="3670" w:type="dxa"/>
          </w:tcPr>
          <w:p w14:paraId="7C43299D" w14:textId="6152558E" w:rsidR="00F30C4F" w:rsidRDefault="00F30C4F" w:rsidP="00A53ADA">
            <w:pPr>
              <w:cnfStyle w:val="000000100000" w:firstRow="0" w:lastRow="0" w:firstColumn="0" w:lastColumn="0" w:oddVBand="0" w:evenVBand="0" w:oddHBand="1" w:evenHBand="0" w:firstRowFirstColumn="0" w:firstRowLastColumn="0" w:lastRowFirstColumn="0" w:lastRowLastColumn="0"/>
              <w:rPr>
                <w:rFonts w:asciiTheme="majorHAnsi" w:hAnsiTheme="majorHAnsi"/>
              </w:rPr>
            </w:pPr>
            <w:r>
              <w:rPr>
                <w:rFonts w:asciiTheme="majorHAnsi" w:hAnsiTheme="majorHAnsi"/>
              </w:rPr>
              <w:t>Several locations</w:t>
            </w:r>
          </w:p>
        </w:tc>
      </w:tr>
    </w:tbl>
    <w:p w14:paraId="5AAB5802" w14:textId="7A5C2FCC" w:rsidR="00C547AB" w:rsidRPr="00EC7D4F" w:rsidRDefault="00C547AB" w:rsidP="00A53ADA">
      <w:pPr>
        <w:rPr>
          <w:rFonts w:asciiTheme="majorHAnsi" w:hAnsiTheme="majorHAnsi"/>
        </w:rPr>
      </w:pPr>
    </w:p>
    <w:p w14:paraId="1FDB1062" w14:textId="77777777" w:rsidR="00434CE6" w:rsidRPr="00EC7D4F" w:rsidRDefault="00434CE6" w:rsidP="00A53ADA">
      <w:pPr>
        <w:rPr>
          <w:rFonts w:asciiTheme="majorHAnsi" w:hAnsiTheme="majorHAnsi"/>
        </w:rPr>
      </w:pPr>
    </w:p>
    <w:p w14:paraId="32171CDA" w14:textId="77777777" w:rsidR="00434CE6" w:rsidRPr="00EC7D4F" w:rsidRDefault="00434CE6" w:rsidP="00A53ADA">
      <w:pPr>
        <w:rPr>
          <w:rFonts w:asciiTheme="majorHAnsi" w:hAnsiTheme="majorHAnsi"/>
        </w:rPr>
      </w:pPr>
    </w:p>
    <w:p w14:paraId="16336036" w14:textId="77777777" w:rsidR="00976F23" w:rsidRDefault="00976F23" w:rsidP="00D322D9"/>
    <w:p w14:paraId="4BFEC5C4" w14:textId="77777777" w:rsidR="003D629A" w:rsidRDefault="003D629A" w:rsidP="00D322D9"/>
    <w:p w14:paraId="07F5DB5B" w14:textId="77777777" w:rsidR="00976F23" w:rsidRDefault="00976F23" w:rsidP="00D322D9"/>
    <w:p w14:paraId="7DECDBCA" w14:textId="77777777" w:rsidR="00976F23" w:rsidRDefault="00976F23" w:rsidP="00D322D9"/>
    <w:p w14:paraId="02B8DB42" w14:textId="77777777" w:rsidR="00976F23" w:rsidRDefault="00976F23" w:rsidP="00D322D9"/>
    <w:p w14:paraId="08C024A8" w14:textId="77777777" w:rsidR="00976F23" w:rsidRDefault="00976F23" w:rsidP="00D322D9"/>
    <w:p w14:paraId="4E4B04EB" w14:textId="77777777" w:rsidR="00976F23" w:rsidRDefault="00976F23" w:rsidP="00D322D9"/>
    <w:p w14:paraId="2F088B92" w14:textId="77777777" w:rsidR="00976F23" w:rsidRDefault="00976F23" w:rsidP="00D322D9"/>
    <w:p w14:paraId="75DF3348" w14:textId="77777777" w:rsidR="00976F23" w:rsidRDefault="00976F23" w:rsidP="00D322D9"/>
    <w:p w14:paraId="0EBF49CB" w14:textId="77777777" w:rsidR="00976F23" w:rsidRDefault="00976F23" w:rsidP="00D322D9"/>
    <w:p w14:paraId="5B7EB54E" w14:textId="77777777" w:rsidR="00976F23" w:rsidRDefault="00976F23" w:rsidP="00D322D9"/>
    <w:p w14:paraId="26FE52E5" w14:textId="77777777" w:rsidR="00976F23" w:rsidRDefault="00976F23" w:rsidP="00D322D9"/>
    <w:p w14:paraId="05BEE1B4" w14:textId="77777777" w:rsidR="00976F23" w:rsidRDefault="00976F23" w:rsidP="00D322D9"/>
    <w:p w14:paraId="06E566F3" w14:textId="77777777" w:rsidR="00976F23" w:rsidRDefault="00976F23" w:rsidP="00D322D9"/>
    <w:p w14:paraId="29AB205E" w14:textId="77777777" w:rsidR="00976F23" w:rsidRDefault="00976F23" w:rsidP="00D322D9"/>
    <w:p w14:paraId="25057072" w14:textId="77777777" w:rsidR="00976F23" w:rsidRDefault="00976F23" w:rsidP="00D322D9"/>
    <w:p w14:paraId="5CB78507" w14:textId="77777777" w:rsidR="00976F23" w:rsidRDefault="00976F23" w:rsidP="00D322D9"/>
    <w:p w14:paraId="07773F8E" w14:textId="77777777" w:rsidR="00976F23" w:rsidRDefault="00976F23" w:rsidP="00D322D9"/>
    <w:p w14:paraId="04CDCE2E" w14:textId="77777777" w:rsidR="00976F23" w:rsidRDefault="00976F23" w:rsidP="00D322D9"/>
    <w:p w14:paraId="666B78E6" w14:textId="77777777" w:rsidR="00976F23" w:rsidRDefault="00976F23" w:rsidP="00D322D9"/>
    <w:p w14:paraId="440A069E" w14:textId="77777777" w:rsidR="00976F23" w:rsidRDefault="00976F23" w:rsidP="00D322D9"/>
    <w:p w14:paraId="4FACA6ED" w14:textId="77777777" w:rsidR="00976F23" w:rsidRDefault="00976F23" w:rsidP="00D322D9"/>
    <w:p w14:paraId="2D8CAF89" w14:textId="77777777" w:rsidR="00976F23" w:rsidRDefault="00976F23" w:rsidP="00D322D9"/>
    <w:p w14:paraId="0936E1A8" w14:textId="77777777" w:rsidR="00976F23" w:rsidRDefault="00976F23" w:rsidP="00D322D9"/>
    <w:p w14:paraId="4F2CCB6C" w14:textId="77777777" w:rsidR="00D374F5" w:rsidRDefault="00D374F5" w:rsidP="00976F23">
      <w:pPr>
        <w:ind w:left="720"/>
        <w:jc w:val="center"/>
      </w:pPr>
    </w:p>
    <w:p w14:paraId="73F97FC0" w14:textId="77777777" w:rsidR="00976F23" w:rsidRPr="00EF08CB" w:rsidRDefault="00976F23" w:rsidP="00976F23">
      <w:pPr>
        <w:ind w:left="720"/>
        <w:jc w:val="center"/>
        <w:rPr>
          <w:rFonts w:ascii="Calibri" w:hAnsi="Calibri" w:cs="Arial"/>
          <w:b/>
          <w:bCs/>
          <w:color w:val="000000"/>
          <w:szCs w:val="22"/>
        </w:rPr>
      </w:pPr>
      <w:r>
        <w:rPr>
          <w:rFonts w:ascii="Calibri" w:hAnsi="Calibri" w:cs="Arial"/>
          <w:b/>
          <w:bCs/>
          <w:color w:val="000000"/>
          <w:szCs w:val="22"/>
        </w:rPr>
        <w:lastRenderedPageBreak/>
        <w:t>Southeastern Sustainabili</w:t>
      </w:r>
      <w:r w:rsidRPr="00EF08CB">
        <w:rPr>
          <w:rFonts w:ascii="Calibri" w:hAnsi="Calibri" w:cs="Arial"/>
          <w:b/>
          <w:bCs/>
          <w:color w:val="000000"/>
          <w:szCs w:val="22"/>
        </w:rPr>
        <w:t>ty Directors Network (SSDN)</w:t>
      </w:r>
    </w:p>
    <w:p w14:paraId="45A6D792" w14:textId="77777777" w:rsidR="00976F23" w:rsidRPr="00EF08CB" w:rsidRDefault="00976F23" w:rsidP="00976F23">
      <w:pPr>
        <w:ind w:left="720"/>
        <w:jc w:val="center"/>
        <w:rPr>
          <w:rFonts w:ascii="Calibri" w:hAnsi="Calibri" w:cs="Arial"/>
          <w:b/>
          <w:bCs/>
          <w:color w:val="000000"/>
          <w:szCs w:val="22"/>
        </w:rPr>
      </w:pPr>
      <w:r w:rsidRPr="00EF08CB">
        <w:rPr>
          <w:rFonts w:ascii="Calibri" w:hAnsi="Calibri" w:cs="Arial"/>
          <w:b/>
          <w:bCs/>
          <w:color w:val="000000"/>
          <w:szCs w:val="22"/>
        </w:rPr>
        <w:t xml:space="preserve">Best Practices Workbook </w:t>
      </w:r>
    </w:p>
    <w:p w14:paraId="2CA8C864" w14:textId="77777777" w:rsidR="00976F23" w:rsidRDefault="00976F23" w:rsidP="00976F23">
      <w:pPr>
        <w:pStyle w:val="Heading1"/>
        <w:jc w:val="center"/>
      </w:pPr>
      <w:bookmarkStart w:id="6" w:name="_Toc454870312"/>
      <w:r>
        <w:t>Chapter 5:  Membership Guidelines</w:t>
      </w:r>
      <w:bookmarkEnd w:id="6"/>
    </w:p>
    <w:p w14:paraId="621C81B0" w14:textId="77777777" w:rsidR="00976F23" w:rsidRDefault="00976F23" w:rsidP="00976F23">
      <w:pPr>
        <w:ind w:left="720"/>
        <w:jc w:val="center"/>
        <w:rPr>
          <w:rFonts w:ascii="Calibri" w:hAnsi="Calibri" w:cs="Arial"/>
          <w:b/>
          <w:bCs/>
          <w:color w:val="000000"/>
          <w:szCs w:val="22"/>
        </w:rPr>
      </w:pPr>
    </w:p>
    <w:p w14:paraId="56869DF0" w14:textId="421B8A34" w:rsidR="00D374F5" w:rsidRPr="00D575D9" w:rsidRDefault="00D64484" w:rsidP="00D374F5">
      <w:pPr>
        <w:rPr>
          <w:rFonts w:asciiTheme="majorHAnsi" w:hAnsiTheme="majorHAnsi" w:cstheme="majorHAnsi"/>
          <w:bCs/>
        </w:rPr>
      </w:pPr>
      <w:r>
        <w:rPr>
          <w:rFonts w:asciiTheme="majorHAnsi" w:hAnsiTheme="majorHAnsi" w:cstheme="majorHAnsi"/>
          <w:bCs/>
        </w:rPr>
        <w:t>1</w:t>
      </w:r>
      <w:r w:rsidR="00D374F5" w:rsidRPr="00D575D9">
        <w:rPr>
          <w:rFonts w:asciiTheme="majorHAnsi" w:hAnsiTheme="majorHAnsi" w:cstheme="majorHAnsi"/>
          <w:bCs/>
        </w:rPr>
        <w:t xml:space="preserve">. Membership Benefits: Members of the SSDN should expect the following benefits: </w:t>
      </w:r>
    </w:p>
    <w:p w14:paraId="0565D589" w14:textId="77777777" w:rsidR="00D374F5" w:rsidRPr="00D575D9" w:rsidRDefault="00D374F5" w:rsidP="00D374F5">
      <w:pPr>
        <w:pStyle w:val="ListParagraph"/>
        <w:numPr>
          <w:ilvl w:val="0"/>
          <w:numId w:val="17"/>
        </w:numPr>
        <w:rPr>
          <w:rFonts w:asciiTheme="majorHAnsi" w:hAnsiTheme="majorHAnsi" w:cstheme="majorHAnsi"/>
          <w:bCs/>
        </w:rPr>
      </w:pPr>
      <w:r w:rsidRPr="00D575D9">
        <w:rPr>
          <w:rFonts w:asciiTheme="majorHAnsi" w:hAnsiTheme="majorHAnsi" w:cstheme="majorHAnsi"/>
          <w:bCs/>
        </w:rPr>
        <w:t xml:space="preserve">Participation in a lively and engaging sustainability network that focuses on the challenges unique to promoting sustainability in the southeastern states. </w:t>
      </w:r>
    </w:p>
    <w:p w14:paraId="2EBD97FA" w14:textId="77777777" w:rsidR="00D374F5" w:rsidRPr="00D575D9" w:rsidRDefault="00D374F5" w:rsidP="00D374F5">
      <w:pPr>
        <w:pStyle w:val="ListParagraph"/>
        <w:numPr>
          <w:ilvl w:val="0"/>
          <w:numId w:val="17"/>
        </w:numPr>
        <w:rPr>
          <w:rFonts w:asciiTheme="majorHAnsi" w:hAnsiTheme="majorHAnsi" w:cstheme="majorHAnsi"/>
          <w:bCs/>
        </w:rPr>
      </w:pPr>
      <w:r w:rsidRPr="00D575D9">
        <w:rPr>
          <w:rFonts w:asciiTheme="majorHAnsi" w:hAnsiTheme="majorHAnsi" w:cstheme="majorHAnsi"/>
          <w:bCs/>
        </w:rPr>
        <w:t xml:space="preserve">An opportunity to make vital connections and build relationships with other leaders in sustainability throughout the southeastern U.S. </w:t>
      </w:r>
    </w:p>
    <w:p w14:paraId="3A7C15EE" w14:textId="77777777" w:rsidR="00D374F5" w:rsidRPr="00D575D9" w:rsidRDefault="00D374F5" w:rsidP="00D374F5">
      <w:pPr>
        <w:pStyle w:val="ListParagraph"/>
        <w:numPr>
          <w:ilvl w:val="0"/>
          <w:numId w:val="17"/>
        </w:numPr>
        <w:rPr>
          <w:rFonts w:asciiTheme="majorHAnsi" w:hAnsiTheme="majorHAnsi" w:cstheme="majorHAnsi"/>
          <w:bCs/>
        </w:rPr>
      </w:pPr>
      <w:r w:rsidRPr="00D575D9">
        <w:rPr>
          <w:rFonts w:asciiTheme="majorHAnsi" w:hAnsiTheme="majorHAnsi" w:cstheme="majorHAnsi"/>
          <w:bCs/>
        </w:rPr>
        <w:t>An open and honest forum for sharing what works and what doesn’t with peers in the southeast, including sharing via the SSDN section of the USDN website.</w:t>
      </w:r>
    </w:p>
    <w:p w14:paraId="45622992" w14:textId="77777777" w:rsidR="00D374F5" w:rsidRPr="00D575D9" w:rsidRDefault="00D374F5" w:rsidP="00D374F5">
      <w:pPr>
        <w:pStyle w:val="ListParagraph"/>
        <w:numPr>
          <w:ilvl w:val="0"/>
          <w:numId w:val="17"/>
        </w:numPr>
        <w:rPr>
          <w:rFonts w:asciiTheme="majorHAnsi" w:hAnsiTheme="majorHAnsi" w:cstheme="majorHAnsi"/>
          <w:bCs/>
        </w:rPr>
      </w:pPr>
      <w:r w:rsidRPr="00D575D9">
        <w:rPr>
          <w:rFonts w:asciiTheme="majorHAnsi" w:hAnsiTheme="majorHAnsi" w:cstheme="majorHAnsi"/>
          <w:bCs/>
        </w:rPr>
        <w:t xml:space="preserve">An opportunity to share what you’ve learned, including best practices, with others and to learn from them. A way to get timely answers to questions and requests for examples from a trusted group of peers. </w:t>
      </w:r>
    </w:p>
    <w:p w14:paraId="61E1A545" w14:textId="77777777" w:rsidR="00D374F5" w:rsidRPr="00D575D9" w:rsidRDefault="00D374F5" w:rsidP="00D374F5">
      <w:pPr>
        <w:pStyle w:val="ListParagraph"/>
        <w:numPr>
          <w:ilvl w:val="0"/>
          <w:numId w:val="17"/>
        </w:numPr>
        <w:rPr>
          <w:rFonts w:asciiTheme="majorHAnsi" w:hAnsiTheme="majorHAnsi" w:cstheme="majorHAnsi"/>
          <w:bCs/>
        </w:rPr>
      </w:pPr>
      <w:r w:rsidRPr="00D575D9">
        <w:rPr>
          <w:rFonts w:asciiTheme="majorHAnsi" w:hAnsiTheme="majorHAnsi" w:cstheme="majorHAnsi"/>
          <w:bCs/>
        </w:rPr>
        <w:t xml:space="preserve">Opportunities to work with others on issues or projects of common interest. </w:t>
      </w:r>
    </w:p>
    <w:p w14:paraId="288E431A" w14:textId="77777777" w:rsidR="00D374F5" w:rsidRPr="00D575D9" w:rsidRDefault="00D374F5" w:rsidP="00D374F5">
      <w:pPr>
        <w:pStyle w:val="ListParagraph"/>
        <w:numPr>
          <w:ilvl w:val="0"/>
          <w:numId w:val="17"/>
        </w:numPr>
        <w:rPr>
          <w:rFonts w:asciiTheme="majorHAnsi" w:hAnsiTheme="majorHAnsi" w:cstheme="majorHAnsi"/>
          <w:bCs/>
        </w:rPr>
      </w:pPr>
      <w:r w:rsidRPr="00D575D9">
        <w:rPr>
          <w:rFonts w:asciiTheme="majorHAnsi" w:hAnsiTheme="majorHAnsi" w:cstheme="majorHAnsi"/>
          <w:bCs/>
        </w:rPr>
        <w:t xml:space="preserve">Opportunities to attend an annual conference that will facilitate face-to-face relationship building and professional development. Note that every effort will be made to obtain scholarship funding sufficient to cover the needs of each member. </w:t>
      </w:r>
    </w:p>
    <w:p w14:paraId="74B0F9A9" w14:textId="77777777" w:rsidR="00D374F5" w:rsidRPr="00D575D9" w:rsidRDefault="00D374F5" w:rsidP="00D374F5">
      <w:pPr>
        <w:pStyle w:val="ListParagraph"/>
        <w:numPr>
          <w:ilvl w:val="0"/>
          <w:numId w:val="17"/>
        </w:numPr>
        <w:rPr>
          <w:rFonts w:asciiTheme="majorHAnsi" w:hAnsiTheme="majorHAnsi" w:cstheme="majorHAnsi"/>
          <w:bCs/>
        </w:rPr>
      </w:pPr>
      <w:r w:rsidRPr="00D575D9">
        <w:rPr>
          <w:rFonts w:asciiTheme="majorHAnsi" w:hAnsiTheme="majorHAnsi" w:cstheme="majorHAnsi"/>
          <w:bCs/>
        </w:rPr>
        <w:t xml:space="preserve">Opportunity to participate in multi-city grant projects and access to funding through membership. </w:t>
      </w:r>
    </w:p>
    <w:p w14:paraId="4466B198" w14:textId="77777777" w:rsidR="00D374F5" w:rsidRDefault="00D374F5" w:rsidP="00D374F5">
      <w:pPr>
        <w:rPr>
          <w:rFonts w:asciiTheme="majorHAnsi" w:hAnsiTheme="majorHAnsi" w:cstheme="majorHAnsi"/>
          <w:bCs/>
        </w:rPr>
      </w:pPr>
    </w:p>
    <w:p w14:paraId="32B7EEF5" w14:textId="77777777" w:rsidR="00D374F5" w:rsidRDefault="00D374F5" w:rsidP="00D374F5">
      <w:pPr>
        <w:rPr>
          <w:rFonts w:asciiTheme="majorHAnsi" w:hAnsiTheme="majorHAnsi" w:cstheme="majorHAnsi"/>
          <w:bCs/>
        </w:rPr>
      </w:pPr>
      <w:r w:rsidRPr="00D575D9">
        <w:rPr>
          <w:rFonts w:asciiTheme="majorHAnsi" w:hAnsiTheme="majorHAnsi" w:cstheme="majorHAnsi"/>
          <w:bCs/>
        </w:rPr>
        <w:t xml:space="preserve">2. Membership Eligibility: Membership in the SSDN is available to the following: </w:t>
      </w:r>
    </w:p>
    <w:p w14:paraId="55570591" w14:textId="77777777" w:rsidR="00D374F5" w:rsidRPr="00290A2F" w:rsidRDefault="00D374F5" w:rsidP="00D374F5">
      <w:pPr>
        <w:pStyle w:val="ListParagraph"/>
        <w:numPr>
          <w:ilvl w:val="0"/>
          <w:numId w:val="18"/>
        </w:numPr>
        <w:rPr>
          <w:rFonts w:asciiTheme="majorHAnsi" w:hAnsiTheme="majorHAnsi" w:cstheme="majorHAnsi"/>
          <w:bCs/>
        </w:rPr>
      </w:pPr>
      <w:r w:rsidRPr="00290A2F">
        <w:rPr>
          <w:rFonts w:asciiTheme="majorHAnsi" w:hAnsiTheme="majorHAnsi" w:cstheme="majorHAnsi"/>
          <w:bCs/>
        </w:rPr>
        <w:t xml:space="preserve">City or county government officials. </w:t>
      </w:r>
    </w:p>
    <w:p w14:paraId="067D8058" w14:textId="77777777" w:rsidR="00D374F5" w:rsidRPr="00290A2F" w:rsidRDefault="00D374F5" w:rsidP="00D374F5">
      <w:pPr>
        <w:pStyle w:val="ListParagraph"/>
        <w:numPr>
          <w:ilvl w:val="0"/>
          <w:numId w:val="18"/>
        </w:numPr>
        <w:rPr>
          <w:rFonts w:asciiTheme="majorHAnsi" w:hAnsiTheme="majorHAnsi" w:cstheme="majorHAnsi"/>
          <w:bCs/>
        </w:rPr>
      </w:pPr>
      <w:r w:rsidRPr="00290A2F">
        <w:rPr>
          <w:rFonts w:asciiTheme="majorHAnsi" w:hAnsiTheme="majorHAnsi" w:cstheme="majorHAnsi"/>
          <w:bCs/>
        </w:rPr>
        <w:t xml:space="preserve">With a demonstrated job function of cross-departmental and community-wide collaborations to achieve sustainability and/or energy goals. </w:t>
      </w:r>
    </w:p>
    <w:p w14:paraId="17B15C54" w14:textId="77777777" w:rsidR="00D374F5" w:rsidRPr="00290A2F" w:rsidRDefault="00D374F5" w:rsidP="00D374F5">
      <w:pPr>
        <w:pStyle w:val="ListParagraph"/>
        <w:numPr>
          <w:ilvl w:val="0"/>
          <w:numId w:val="18"/>
        </w:numPr>
        <w:rPr>
          <w:rFonts w:asciiTheme="majorHAnsi" w:hAnsiTheme="majorHAnsi" w:cstheme="majorHAnsi"/>
          <w:bCs/>
        </w:rPr>
      </w:pPr>
      <w:r w:rsidRPr="00290A2F">
        <w:rPr>
          <w:rFonts w:asciiTheme="majorHAnsi" w:hAnsiTheme="majorHAnsi" w:cstheme="majorHAnsi"/>
          <w:bCs/>
        </w:rPr>
        <w:t xml:space="preserve">Located in one of the following nine southeastern United States: Alabama, Arkansas, Florida, Georgia, Louisiana, Mississippi, North Carolina, South Carolina, and Tennessee </w:t>
      </w:r>
    </w:p>
    <w:p w14:paraId="0A2FCA60" w14:textId="77777777" w:rsidR="00D374F5" w:rsidRPr="00290A2F" w:rsidRDefault="00D374F5" w:rsidP="00D374F5">
      <w:pPr>
        <w:pStyle w:val="ListParagraph"/>
        <w:numPr>
          <w:ilvl w:val="0"/>
          <w:numId w:val="18"/>
        </w:numPr>
        <w:rPr>
          <w:rFonts w:asciiTheme="majorHAnsi" w:hAnsiTheme="majorHAnsi" w:cstheme="majorHAnsi"/>
          <w:bCs/>
        </w:rPr>
      </w:pPr>
      <w:r w:rsidRPr="00290A2F">
        <w:rPr>
          <w:rFonts w:asciiTheme="majorHAnsi" w:hAnsiTheme="majorHAnsi" w:cstheme="majorHAnsi"/>
          <w:bCs/>
        </w:rPr>
        <w:t xml:space="preserve">Members must demonstrate their community is committed to the active pursuit of sustainability as evidenced by having developed/ing a Sustainability Plan, Climate Action Plan, or similar document that indicates specific actions to be taken to promote sustainability. It is anticipated that there would be a mixture of communities at various stages of sustainability implementation represented in SSDN, including some that are just starting out and some that are relatively experienced. What each member should share is a commitment to sustainability and some evidence their community is moving forward. </w:t>
      </w:r>
    </w:p>
    <w:p w14:paraId="66737FC4" w14:textId="77777777" w:rsidR="00D374F5" w:rsidRDefault="00D374F5" w:rsidP="00D374F5">
      <w:pPr>
        <w:rPr>
          <w:rFonts w:asciiTheme="majorHAnsi" w:hAnsiTheme="majorHAnsi" w:cstheme="majorHAnsi"/>
          <w:bCs/>
        </w:rPr>
      </w:pPr>
    </w:p>
    <w:p w14:paraId="77F97990" w14:textId="77777777" w:rsidR="00D374F5" w:rsidRDefault="00D374F5" w:rsidP="00D374F5">
      <w:pPr>
        <w:rPr>
          <w:rFonts w:asciiTheme="majorHAnsi" w:hAnsiTheme="majorHAnsi" w:cstheme="majorHAnsi"/>
          <w:bCs/>
        </w:rPr>
      </w:pPr>
      <w:r w:rsidRPr="00D575D9">
        <w:rPr>
          <w:rFonts w:asciiTheme="majorHAnsi" w:hAnsiTheme="majorHAnsi" w:cstheme="majorHAnsi"/>
          <w:bCs/>
        </w:rPr>
        <w:t xml:space="preserve">3. Membership Expectations: SSDN’s purpose is to be an active and engaged network of southeastern community sustainability directors (or equivalent) who exchange information, collaborate to 2 enhance our practice, and work together to advance the field of urban sustainability. Active connections and engagement between members is the lifeblood of the network and absolutely vital to its success. The value that members receive from the network will largely be related to how much each member is willing to give and share. Although the specific involvement of each member may vary over time, members can support a strong network in the following ways: </w:t>
      </w:r>
    </w:p>
    <w:p w14:paraId="38B970B7" w14:textId="77777777" w:rsidR="00D374F5" w:rsidRPr="00290A2F" w:rsidRDefault="00D374F5" w:rsidP="00D374F5">
      <w:pPr>
        <w:pStyle w:val="ListParagraph"/>
        <w:numPr>
          <w:ilvl w:val="0"/>
          <w:numId w:val="19"/>
        </w:numPr>
        <w:rPr>
          <w:rFonts w:asciiTheme="majorHAnsi" w:hAnsiTheme="majorHAnsi" w:cstheme="majorHAnsi"/>
          <w:bCs/>
        </w:rPr>
      </w:pPr>
      <w:r w:rsidRPr="00290A2F">
        <w:rPr>
          <w:rFonts w:asciiTheme="majorHAnsi" w:hAnsiTheme="majorHAnsi" w:cstheme="majorHAnsi"/>
          <w:bCs/>
        </w:rPr>
        <w:t xml:space="preserve">Annual membership dues support the costs of hosting the annual meeting and other network support costs. Dues are due by December 1st each year for the following calendar year. In 2015 dues </w:t>
      </w:r>
      <w:r w:rsidRPr="00290A2F">
        <w:rPr>
          <w:rFonts w:asciiTheme="majorHAnsi" w:hAnsiTheme="majorHAnsi" w:cstheme="majorHAnsi"/>
          <w:bCs/>
        </w:rPr>
        <w:lastRenderedPageBreak/>
        <w:t xml:space="preserve">are requested by February 1st 2015 with flexibility for members who cannot pay due to budget cycle. Cities under 49,999 people $150 50,000- 149,999 $300 150,000-499,999 $450 500,000+ $600 </w:t>
      </w:r>
    </w:p>
    <w:p w14:paraId="3D25E96F" w14:textId="77777777" w:rsidR="00D374F5" w:rsidRPr="00290A2F" w:rsidRDefault="00D374F5" w:rsidP="00D374F5">
      <w:pPr>
        <w:pStyle w:val="ListParagraph"/>
        <w:numPr>
          <w:ilvl w:val="0"/>
          <w:numId w:val="19"/>
        </w:numPr>
        <w:rPr>
          <w:rFonts w:asciiTheme="majorHAnsi" w:hAnsiTheme="majorHAnsi" w:cstheme="majorHAnsi"/>
          <w:bCs/>
        </w:rPr>
      </w:pPr>
      <w:r w:rsidRPr="00290A2F">
        <w:rPr>
          <w:rFonts w:asciiTheme="majorHAnsi" w:hAnsiTheme="majorHAnsi" w:cstheme="majorHAnsi"/>
          <w:bCs/>
        </w:rPr>
        <w:t xml:space="preserve">Actively seek to make the SSDN Vision &amp; Goals a reality. </w:t>
      </w:r>
    </w:p>
    <w:p w14:paraId="72790FB4" w14:textId="77777777" w:rsidR="00D374F5" w:rsidRPr="00290A2F" w:rsidRDefault="00D374F5" w:rsidP="00D374F5">
      <w:pPr>
        <w:pStyle w:val="ListParagraph"/>
        <w:numPr>
          <w:ilvl w:val="0"/>
          <w:numId w:val="19"/>
        </w:numPr>
        <w:rPr>
          <w:rFonts w:asciiTheme="majorHAnsi" w:hAnsiTheme="majorHAnsi" w:cstheme="majorHAnsi"/>
          <w:bCs/>
        </w:rPr>
      </w:pPr>
      <w:r w:rsidRPr="00290A2F">
        <w:rPr>
          <w:rFonts w:asciiTheme="majorHAnsi" w:hAnsiTheme="majorHAnsi" w:cstheme="majorHAnsi"/>
          <w:bCs/>
        </w:rPr>
        <w:t xml:space="preserve">Respond to at least two-thirds of SSDN member surveys. </w:t>
      </w:r>
    </w:p>
    <w:p w14:paraId="295C5810" w14:textId="77777777" w:rsidR="00D374F5" w:rsidRPr="00290A2F" w:rsidRDefault="00D374F5" w:rsidP="00D374F5">
      <w:pPr>
        <w:pStyle w:val="ListParagraph"/>
        <w:numPr>
          <w:ilvl w:val="0"/>
          <w:numId w:val="19"/>
        </w:numPr>
        <w:rPr>
          <w:rFonts w:asciiTheme="majorHAnsi" w:hAnsiTheme="majorHAnsi" w:cstheme="majorHAnsi"/>
          <w:bCs/>
        </w:rPr>
      </w:pPr>
      <w:r w:rsidRPr="00290A2F">
        <w:rPr>
          <w:rFonts w:asciiTheme="majorHAnsi" w:hAnsiTheme="majorHAnsi" w:cstheme="majorHAnsi"/>
          <w:bCs/>
        </w:rPr>
        <w:t xml:space="preserve">Participate in at least half of the SSDN teleconferences or webinars that will typically be held quarterly. Note that topics and issues to be discussed will be based on a survey of member interests. </w:t>
      </w:r>
    </w:p>
    <w:p w14:paraId="56AB3866" w14:textId="77777777" w:rsidR="00D374F5" w:rsidRPr="00290A2F" w:rsidRDefault="00D374F5" w:rsidP="00D374F5">
      <w:pPr>
        <w:pStyle w:val="ListParagraph"/>
        <w:numPr>
          <w:ilvl w:val="0"/>
          <w:numId w:val="19"/>
        </w:numPr>
        <w:rPr>
          <w:rFonts w:asciiTheme="majorHAnsi" w:hAnsiTheme="majorHAnsi" w:cstheme="majorHAnsi"/>
          <w:bCs/>
        </w:rPr>
      </w:pPr>
      <w:r w:rsidRPr="00290A2F">
        <w:rPr>
          <w:rFonts w:asciiTheme="majorHAnsi" w:hAnsiTheme="majorHAnsi" w:cstheme="majorHAnsi"/>
          <w:bCs/>
        </w:rPr>
        <w:t xml:space="preserve">Set up a profile and check the SSDN page on the USDN website regularly. Use that space as a primary means to ask/answer questions with a goal to provide input at least quarterly. Upload content you think would be valuable to peers. Seek opportunities to share. Note that membership in USDN is not required to have access to the website, but all those who are not USDN members must agree to follow their privacy policy. </w:t>
      </w:r>
    </w:p>
    <w:p w14:paraId="019F920D" w14:textId="77777777" w:rsidR="00D374F5" w:rsidRPr="00290A2F" w:rsidRDefault="00D374F5" w:rsidP="00D374F5">
      <w:pPr>
        <w:pStyle w:val="ListParagraph"/>
        <w:numPr>
          <w:ilvl w:val="0"/>
          <w:numId w:val="19"/>
        </w:numPr>
        <w:rPr>
          <w:rFonts w:asciiTheme="majorHAnsi" w:hAnsiTheme="majorHAnsi" w:cstheme="majorHAnsi"/>
          <w:bCs/>
        </w:rPr>
      </w:pPr>
      <w:r w:rsidRPr="00290A2F">
        <w:rPr>
          <w:rFonts w:asciiTheme="majorHAnsi" w:hAnsiTheme="majorHAnsi" w:cstheme="majorHAnsi"/>
          <w:bCs/>
        </w:rPr>
        <w:t xml:space="preserve">Making attendance at annual SSDN meetings a priority. Note that the SSDN Steering Committee will seek funding for scholarships for those that need it to participate. </w:t>
      </w:r>
    </w:p>
    <w:p w14:paraId="61B2ACE6" w14:textId="77777777" w:rsidR="00D374F5" w:rsidRPr="00290A2F" w:rsidRDefault="00D374F5" w:rsidP="00D374F5">
      <w:pPr>
        <w:pStyle w:val="ListParagraph"/>
        <w:numPr>
          <w:ilvl w:val="0"/>
          <w:numId w:val="19"/>
        </w:numPr>
        <w:rPr>
          <w:rFonts w:asciiTheme="majorHAnsi" w:hAnsiTheme="majorHAnsi" w:cstheme="majorHAnsi"/>
          <w:bCs/>
        </w:rPr>
      </w:pPr>
      <w:r w:rsidRPr="00290A2F">
        <w:rPr>
          <w:rFonts w:asciiTheme="majorHAnsi" w:hAnsiTheme="majorHAnsi" w:cstheme="majorHAnsi"/>
          <w:bCs/>
        </w:rPr>
        <w:t xml:space="preserve">Consider participating in at least one SSDN working group such as a grant project team, a peer learning/information sharing, the SSDN Steering Committee, etc. of some kind at least once within a two-year period. New members should strive to participate in a committee within the first 6 months of membership. The goal is to connect at a deep level to at least 5 other SSDN members by sharing in an activity. The more you give the more you get out of this network. </w:t>
      </w:r>
    </w:p>
    <w:p w14:paraId="1E9FEBE5" w14:textId="77777777" w:rsidR="00D374F5" w:rsidRPr="00290A2F" w:rsidRDefault="00D374F5" w:rsidP="00D374F5">
      <w:pPr>
        <w:pStyle w:val="ListParagraph"/>
        <w:numPr>
          <w:ilvl w:val="0"/>
          <w:numId w:val="19"/>
        </w:numPr>
        <w:rPr>
          <w:rFonts w:asciiTheme="majorHAnsi" w:hAnsiTheme="majorHAnsi" w:cstheme="majorHAnsi"/>
          <w:bCs/>
        </w:rPr>
      </w:pPr>
      <w:r w:rsidRPr="00290A2F">
        <w:rPr>
          <w:rFonts w:asciiTheme="majorHAnsi" w:hAnsiTheme="majorHAnsi" w:cstheme="majorHAnsi"/>
          <w:bCs/>
        </w:rPr>
        <w:t xml:space="preserve">Agree to create a safe space for open sharing by not sharing outside the network documents or information provided by others without their permission. </w:t>
      </w:r>
    </w:p>
    <w:p w14:paraId="78296430" w14:textId="77777777" w:rsidR="00D374F5" w:rsidRDefault="00D374F5" w:rsidP="00D374F5">
      <w:pPr>
        <w:rPr>
          <w:rFonts w:asciiTheme="majorHAnsi" w:hAnsiTheme="majorHAnsi" w:cstheme="majorHAnsi"/>
          <w:bCs/>
        </w:rPr>
      </w:pPr>
    </w:p>
    <w:p w14:paraId="66F587E3" w14:textId="77777777" w:rsidR="00D374F5" w:rsidRDefault="00D374F5" w:rsidP="00D374F5">
      <w:pPr>
        <w:rPr>
          <w:rFonts w:asciiTheme="majorHAnsi" w:hAnsiTheme="majorHAnsi" w:cstheme="majorHAnsi"/>
          <w:bCs/>
        </w:rPr>
      </w:pPr>
      <w:r w:rsidRPr="00D575D9">
        <w:rPr>
          <w:rFonts w:asciiTheme="majorHAnsi" w:hAnsiTheme="majorHAnsi" w:cstheme="majorHAnsi"/>
          <w:bCs/>
        </w:rPr>
        <w:t xml:space="preserve">4. Membership Welcome Packet: We hope that the positive influence of SSDN will spread through word of mouth and anticipate that we may be approached by some counties/cities that are not being actively recruited. Communities expressing an initial interest in joining SSDN will be provided with a link to the following: </w:t>
      </w:r>
    </w:p>
    <w:p w14:paraId="746AF271" w14:textId="77777777" w:rsidR="00D374F5" w:rsidRPr="00290A2F" w:rsidRDefault="00D374F5" w:rsidP="00D374F5">
      <w:pPr>
        <w:pStyle w:val="ListParagraph"/>
        <w:numPr>
          <w:ilvl w:val="0"/>
          <w:numId w:val="20"/>
        </w:numPr>
        <w:rPr>
          <w:rFonts w:asciiTheme="majorHAnsi" w:hAnsiTheme="majorHAnsi" w:cstheme="majorHAnsi"/>
          <w:bCs/>
        </w:rPr>
      </w:pPr>
      <w:r w:rsidRPr="00290A2F">
        <w:rPr>
          <w:rFonts w:asciiTheme="majorHAnsi" w:hAnsiTheme="majorHAnsi" w:cstheme="majorHAnsi"/>
          <w:bCs/>
        </w:rPr>
        <w:t xml:space="preserve">SSDN information sheet (“About the Southeast Sustainability Directors Network”) </w:t>
      </w:r>
    </w:p>
    <w:p w14:paraId="45E3D73B" w14:textId="77777777" w:rsidR="00D374F5" w:rsidRPr="00290A2F" w:rsidRDefault="00D374F5" w:rsidP="00D374F5">
      <w:pPr>
        <w:pStyle w:val="ListParagraph"/>
        <w:numPr>
          <w:ilvl w:val="0"/>
          <w:numId w:val="20"/>
        </w:numPr>
        <w:rPr>
          <w:rFonts w:asciiTheme="majorHAnsi" w:hAnsiTheme="majorHAnsi" w:cstheme="majorHAnsi"/>
          <w:bCs/>
        </w:rPr>
      </w:pPr>
      <w:r w:rsidRPr="00290A2F">
        <w:rPr>
          <w:rFonts w:asciiTheme="majorHAnsi" w:hAnsiTheme="majorHAnsi" w:cstheme="majorHAnsi"/>
          <w:bCs/>
        </w:rPr>
        <w:t xml:space="preserve">SSDN Membership Eligibility, Expectations, and Benefits </w:t>
      </w:r>
    </w:p>
    <w:p w14:paraId="50C4C7C7" w14:textId="77777777" w:rsidR="00D374F5" w:rsidRPr="00290A2F" w:rsidRDefault="00D374F5" w:rsidP="00D374F5">
      <w:pPr>
        <w:pStyle w:val="ListParagraph"/>
        <w:numPr>
          <w:ilvl w:val="0"/>
          <w:numId w:val="20"/>
        </w:numPr>
        <w:rPr>
          <w:rFonts w:asciiTheme="majorHAnsi" w:hAnsiTheme="majorHAnsi" w:cstheme="majorHAnsi"/>
          <w:bCs/>
        </w:rPr>
      </w:pPr>
      <w:r w:rsidRPr="00290A2F">
        <w:rPr>
          <w:rFonts w:asciiTheme="majorHAnsi" w:hAnsiTheme="majorHAnsi" w:cstheme="majorHAnsi"/>
          <w:bCs/>
        </w:rPr>
        <w:t xml:space="preserve">SSDN Vision, Goals &amp; Progress </w:t>
      </w:r>
    </w:p>
    <w:p w14:paraId="2830F2DD" w14:textId="77777777" w:rsidR="00D374F5" w:rsidRDefault="00D374F5" w:rsidP="00D374F5">
      <w:pPr>
        <w:rPr>
          <w:rFonts w:asciiTheme="majorHAnsi" w:hAnsiTheme="majorHAnsi" w:cstheme="majorHAnsi"/>
          <w:bCs/>
        </w:rPr>
      </w:pPr>
    </w:p>
    <w:p w14:paraId="78E1CC64" w14:textId="2E9B0EBC" w:rsidR="00D374F5" w:rsidRDefault="00D374F5" w:rsidP="00D374F5">
      <w:pPr>
        <w:rPr>
          <w:rFonts w:asciiTheme="majorHAnsi" w:hAnsiTheme="majorHAnsi" w:cstheme="majorHAnsi"/>
          <w:bCs/>
        </w:rPr>
      </w:pPr>
      <w:r w:rsidRPr="00D575D9">
        <w:rPr>
          <w:rFonts w:asciiTheme="majorHAnsi" w:hAnsiTheme="majorHAnsi" w:cstheme="majorHAnsi"/>
          <w:bCs/>
        </w:rPr>
        <w:t>Requests to join the network should be sent to the Network Coordinator</w:t>
      </w:r>
      <w:r>
        <w:rPr>
          <w:rFonts w:asciiTheme="majorHAnsi" w:hAnsiTheme="majorHAnsi" w:cstheme="majorHAnsi"/>
          <w:bCs/>
        </w:rPr>
        <w:t>.  E</w:t>
      </w:r>
      <w:r w:rsidRPr="00D575D9">
        <w:rPr>
          <w:rFonts w:asciiTheme="majorHAnsi" w:hAnsiTheme="majorHAnsi" w:cstheme="majorHAnsi"/>
          <w:bCs/>
        </w:rPr>
        <w:t xml:space="preserve">ligible communities that want to become a member of SSDN </w:t>
      </w:r>
      <w:r>
        <w:rPr>
          <w:rFonts w:asciiTheme="majorHAnsi" w:hAnsiTheme="majorHAnsi" w:cstheme="majorHAnsi"/>
          <w:bCs/>
        </w:rPr>
        <w:t xml:space="preserve">must </w:t>
      </w:r>
      <w:r w:rsidRPr="00D575D9">
        <w:rPr>
          <w:rFonts w:asciiTheme="majorHAnsi" w:hAnsiTheme="majorHAnsi" w:cstheme="majorHAnsi"/>
          <w:bCs/>
        </w:rPr>
        <w:t>provide sufficient information (i.e., links to relevant sustainability related webpages, etc.) to verify their commitment. In addition, th</w:t>
      </w:r>
      <w:r w:rsidR="007B35A9">
        <w:rPr>
          <w:rFonts w:asciiTheme="majorHAnsi" w:hAnsiTheme="majorHAnsi" w:cstheme="majorHAnsi"/>
          <w:bCs/>
        </w:rPr>
        <w:t>ey should acknowledge that the</w:t>
      </w:r>
      <w:r w:rsidRPr="00D575D9">
        <w:rPr>
          <w:rFonts w:asciiTheme="majorHAnsi" w:hAnsiTheme="majorHAnsi" w:cstheme="majorHAnsi"/>
          <w:bCs/>
        </w:rPr>
        <w:t xml:space="preserve"> sustainability directors or equivalent have read this document and the SSDN Vision &amp; Goals document and concur with their general intent. A current list of members and their contact details will be maintained and made available to members via the USDN website. </w:t>
      </w:r>
    </w:p>
    <w:p w14:paraId="096B1CCE" w14:textId="77777777" w:rsidR="00D374F5" w:rsidRDefault="00D374F5" w:rsidP="00D374F5">
      <w:pPr>
        <w:rPr>
          <w:rFonts w:asciiTheme="majorHAnsi" w:hAnsiTheme="majorHAnsi" w:cstheme="majorHAnsi"/>
          <w:bCs/>
        </w:rPr>
      </w:pPr>
    </w:p>
    <w:p w14:paraId="6D3CC3B4" w14:textId="77777777" w:rsidR="00D374F5" w:rsidRPr="00D575D9" w:rsidRDefault="00D374F5" w:rsidP="00D374F5">
      <w:pPr>
        <w:rPr>
          <w:rFonts w:asciiTheme="majorHAnsi" w:hAnsiTheme="majorHAnsi" w:cstheme="majorHAnsi"/>
        </w:rPr>
      </w:pPr>
      <w:r w:rsidRPr="00D575D9">
        <w:rPr>
          <w:rFonts w:asciiTheme="majorHAnsi" w:hAnsiTheme="majorHAnsi" w:cstheme="majorHAnsi"/>
          <w:bCs/>
        </w:rPr>
        <w:t>Non Member Participation: The intent of this peer-to-peer learning network is to deepen relationship to enhance the adoption of sustainability best practices in southern communities. Some communities may not be able to commit to the membership expectations but would still greatly benefit from information sharing. For this reason non members can receive the SSDN newsletter. If someone fails to meet membership requirements they can still engage through the newsletters.</w:t>
      </w:r>
    </w:p>
    <w:p w14:paraId="7AA82336" w14:textId="77777777" w:rsidR="00976F23" w:rsidRDefault="00976F23" w:rsidP="00976F23">
      <w:pPr>
        <w:ind w:left="720"/>
        <w:jc w:val="center"/>
        <w:rPr>
          <w:rFonts w:ascii="Calibri" w:hAnsi="Calibri" w:cs="Arial"/>
          <w:b/>
          <w:bCs/>
          <w:color w:val="000000"/>
          <w:szCs w:val="22"/>
        </w:rPr>
      </w:pPr>
    </w:p>
    <w:p w14:paraId="1F5BCC80" w14:textId="77777777" w:rsidR="00976F23" w:rsidRDefault="00976F23" w:rsidP="00976F23">
      <w:pPr>
        <w:ind w:left="720"/>
        <w:jc w:val="center"/>
        <w:rPr>
          <w:rFonts w:ascii="Calibri" w:hAnsi="Calibri" w:cs="Arial"/>
          <w:b/>
          <w:bCs/>
          <w:color w:val="000000"/>
          <w:szCs w:val="22"/>
        </w:rPr>
      </w:pPr>
    </w:p>
    <w:p w14:paraId="1FC103F9" w14:textId="77777777" w:rsidR="00976F23" w:rsidRDefault="00976F23" w:rsidP="00976F23">
      <w:pPr>
        <w:ind w:left="720"/>
        <w:jc w:val="center"/>
        <w:rPr>
          <w:rFonts w:ascii="Calibri" w:hAnsi="Calibri" w:cs="Arial"/>
          <w:b/>
          <w:bCs/>
          <w:color w:val="000000"/>
          <w:szCs w:val="22"/>
        </w:rPr>
      </w:pPr>
    </w:p>
    <w:p w14:paraId="4AC22725" w14:textId="77777777" w:rsidR="00976F23" w:rsidRDefault="00976F23" w:rsidP="00976F23">
      <w:pPr>
        <w:ind w:left="720"/>
        <w:jc w:val="center"/>
        <w:rPr>
          <w:rFonts w:ascii="Calibri" w:hAnsi="Calibri" w:cs="Arial"/>
          <w:b/>
          <w:bCs/>
          <w:color w:val="000000"/>
          <w:szCs w:val="22"/>
        </w:rPr>
      </w:pPr>
    </w:p>
    <w:p w14:paraId="5774D8CB" w14:textId="77777777" w:rsidR="00976F23" w:rsidRPr="00EF08CB" w:rsidRDefault="00976F23" w:rsidP="00976F23">
      <w:pPr>
        <w:ind w:left="720"/>
        <w:jc w:val="center"/>
        <w:rPr>
          <w:rFonts w:ascii="Calibri" w:hAnsi="Calibri" w:cs="Arial"/>
          <w:b/>
          <w:bCs/>
          <w:color w:val="000000"/>
          <w:szCs w:val="22"/>
        </w:rPr>
      </w:pPr>
      <w:r>
        <w:rPr>
          <w:rFonts w:ascii="Calibri" w:hAnsi="Calibri" w:cs="Arial"/>
          <w:b/>
          <w:bCs/>
          <w:color w:val="000000"/>
          <w:szCs w:val="22"/>
        </w:rPr>
        <w:t>Southeastern Sustainabili</w:t>
      </w:r>
      <w:r w:rsidRPr="00EF08CB">
        <w:rPr>
          <w:rFonts w:ascii="Calibri" w:hAnsi="Calibri" w:cs="Arial"/>
          <w:b/>
          <w:bCs/>
          <w:color w:val="000000"/>
          <w:szCs w:val="22"/>
        </w:rPr>
        <w:t>ty Directors Network (SSDN)</w:t>
      </w:r>
    </w:p>
    <w:p w14:paraId="38ADD6E9" w14:textId="77777777" w:rsidR="00976F23" w:rsidRPr="00EF08CB" w:rsidRDefault="00976F23" w:rsidP="00976F23">
      <w:pPr>
        <w:ind w:left="720"/>
        <w:jc w:val="center"/>
        <w:rPr>
          <w:rFonts w:ascii="Calibri" w:hAnsi="Calibri" w:cs="Arial"/>
          <w:b/>
          <w:bCs/>
          <w:color w:val="000000"/>
          <w:szCs w:val="22"/>
        </w:rPr>
      </w:pPr>
      <w:r w:rsidRPr="00EF08CB">
        <w:rPr>
          <w:rFonts w:ascii="Calibri" w:hAnsi="Calibri" w:cs="Arial"/>
          <w:b/>
          <w:bCs/>
          <w:color w:val="000000"/>
          <w:szCs w:val="22"/>
        </w:rPr>
        <w:t xml:space="preserve">Best Practices Workbook </w:t>
      </w:r>
    </w:p>
    <w:p w14:paraId="001A8975" w14:textId="77777777" w:rsidR="00976F23" w:rsidRDefault="00976F23" w:rsidP="00976F23">
      <w:pPr>
        <w:pStyle w:val="Heading1"/>
        <w:jc w:val="center"/>
      </w:pPr>
      <w:bookmarkStart w:id="7" w:name="_Toc454870313"/>
      <w:r>
        <w:t>Chapter 6: Annual Workplan</w:t>
      </w:r>
      <w:bookmarkEnd w:id="7"/>
    </w:p>
    <w:p w14:paraId="2A7A1782" w14:textId="77777777" w:rsidR="0020369E" w:rsidRDefault="0020369E" w:rsidP="0020369E"/>
    <w:p w14:paraId="28E4A1D5" w14:textId="77777777" w:rsidR="0020369E" w:rsidRPr="0084381C" w:rsidRDefault="0020369E" w:rsidP="0020369E">
      <w:pPr>
        <w:rPr>
          <w:rFonts w:asciiTheme="majorHAnsi" w:hAnsiTheme="majorHAnsi"/>
        </w:rPr>
      </w:pPr>
    </w:p>
    <w:p w14:paraId="6621266B" w14:textId="2F589FD6" w:rsidR="0020369E" w:rsidRPr="0084381C" w:rsidRDefault="00941FDB" w:rsidP="0020369E">
      <w:pPr>
        <w:rPr>
          <w:rFonts w:asciiTheme="majorHAnsi" w:hAnsiTheme="majorHAnsi" w:cs="Arial"/>
          <w:bCs/>
          <w:color w:val="000000"/>
        </w:rPr>
      </w:pPr>
      <w:r w:rsidRPr="0084381C">
        <w:rPr>
          <w:rFonts w:asciiTheme="majorHAnsi" w:hAnsiTheme="majorHAnsi" w:cs="Arial"/>
          <w:bCs/>
          <w:color w:val="000000"/>
        </w:rPr>
        <w:t>As part of the 2016 Strategic Plan, SSDN crafted an annual work plan to guide the work around strategic goals developed from the planning process. The goals include:</w:t>
      </w:r>
    </w:p>
    <w:p w14:paraId="3F5808DB" w14:textId="2BC2A6DA" w:rsidR="00941FDB" w:rsidRPr="0084381C" w:rsidRDefault="00941FDB" w:rsidP="00941FDB">
      <w:pPr>
        <w:pStyle w:val="ListParagraph"/>
        <w:numPr>
          <w:ilvl w:val="0"/>
          <w:numId w:val="21"/>
        </w:numPr>
        <w:rPr>
          <w:rFonts w:asciiTheme="majorHAnsi" w:hAnsiTheme="majorHAnsi"/>
        </w:rPr>
      </w:pPr>
      <w:r w:rsidRPr="0084381C">
        <w:rPr>
          <w:rFonts w:asciiTheme="majorHAnsi" w:hAnsiTheme="majorHAnsi" w:cs="Lucida Grande"/>
          <w:color w:val="000000"/>
        </w:rPr>
        <w:t>Capacity Building- Through SSDN, members will learn applicable knowledge and skills that strengthen their professional capacity.</w:t>
      </w:r>
    </w:p>
    <w:p w14:paraId="6587D4FB" w14:textId="2E95BBE8" w:rsidR="00941FDB" w:rsidRPr="0084381C" w:rsidRDefault="00941FDB" w:rsidP="00941FDB">
      <w:pPr>
        <w:pStyle w:val="ListParagraph"/>
        <w:numPr>
          <w:ilvl w:val="0"/>
          <w:numId w:val="21"/>
        </w:numPr>
        <w:rPr>
          <w:rFonts w:asciiTheme="majorHAnsi" w:hAnsiTheme="majorHAnsi"/>
        </w:rPr>
      </w:pPr>
      <w:r w:rsidRPr="0084381C">
        <w:rPr>
          <w:rFonts w:asciiTheme="majorHAnsi" w:hAnsiTheme="majorHAnsi" w:cs="Lucida Grande"/>
          <w:color w:val="000000"/>
        </w:rPr>
        <w:t>Member Collaboration: SSDN will provide opportunities for meaningful, dynamic engagement among members that builds trust, strengthens knowledge-sharing pathways, and adds value to members’ work.</w:t>
      </w:r>
    </w:p>
    <w:p w14:paraId="41567824" w14:textId="045830E8" w:rsidR="00941FDB" w:rsidRPr="0084381C" w:rsidRDefault="00941FDB" w:rsidP="00941FDB">
      <w:pPr>
        <w:pStyle w:val="ListParagraph"/>
        <w:numPr>
          <w:ilvl w:val="0"/>
          <w:numId w:val="21"/>
        </w:numPr>
        <w:rPr>
          <w:rFonts w:asciiTheme="majorHAnsi" w:hAnsiTheme="majorHAnsi"/>
        </w:rPr>
      </w:pPr>
      <w:r w:rsidRPr="0084381C">
        <w:rPr>
          <w:rFonts w:asciiTheme="majorHAnsi" w:hAnsiTheme="majorHAnsi" w:cs="Lucida Grande"/>
          <w:color w:val="000000"/>
        </w:rPr>
        <w:t>Network Strength- SSDN will attract and manage funding and membership to support a thriving network that is culturally and geographically representative of the region.</w:t>
      </w:r>
    </w:p>
    <w:p w14:paraId="5FB29811" w14:textId="77777777" w:rsidR="00DA0FC9" w:rsidRPr="0084381C" w:rsidRDefault="00941FDB" w:rsidP="00DA0FC9">
      <w:pPr>
        <w:pStyle w:val="ListParagraph"/>
        <w:numPr>
          <w:ilvl w:val="0"/>
          <w:numId w:val="21"/>
        </w:numPr>
        <w:rPr>
          <w:rFonts w:asciiTheme="majorHAnsi" w:hAnsiTheme="majorHAnsi"/>
        </w:rPr>
      </w:pPr>
      <w:r w:rsidRPr="0084381C">
        <w:rPr>
          <w:rFonts w:asciiTheme="majorHAnsi" w:hAnsiTheme="majorHAnsi" w:cs="Lucida Grande"/>
          <w:color w:val="000000"/>
        </w:rPr>
        <w:t>Regional Influence - SSDN will establish a foundation for regional influence by building relationships with strategic partners to sustainability.</w:t>
      </w:r>
      <w:r w:rsidR="00DA0FC9" w:rsidRPr="0084381C">
        <w:rPr>
          <w:rFonts w:asciiTheme="majorHAnsi" w:hAnsiTheme="majorHAnsi" w:cs="Lucida Grande"/>
          <w:color w:val="000000"/>
        </w:rPr>
        <w:t xml:space="preserve"> </w:t>
      </w:r>
    </w:p>
    <w:p w14:paraId="4CE3D690" w14:textId="77777777" w:rsidR="00DA0FC9" w:rsidRPr="0084381C" w:rsidRDefault="00DA0FC9" w:rsidP="00DA0FC9">
      <w:pPr>
        <w:rPr>
          <w:rFonts w:asciiTheme="majorHAnsi" w:hAnsiTheme="majorHAnsi"/>
        </w:rPr>
      </w:pPr>
    </w:p>
    <w:p w14:paraId="26341ADF" w14:textId="41257EC7" w:rsidR="00DA0FC9" w:rsidRDefault="00DA0FC9" w:rsidP="0084381C">
      <w:pPr>
        <w:rPr>
          <w:rFonts w:asciiTheme="majorHAnsi" w:hAnsiTheme="majorHAnsi"/>
        </w:rPr>
      </w:pPr>
      <w:r w:rsidRPr="0084381C">
        <w:rPr>
          <w:rFonts w:asciiTheme="majorHAnsi" w:hAnsiTheme="majorHAnsi"/>
        </w:rPr>
        <w:t>For each g</w:t>
      </w:r>
      <w:r w:rsidR="0084381C" w:rsidRPr="0084381C">
        <w:rPr>
          <w:rFonts w:asciiTheme="majorHAnsi" w:hAnsiTheme="majorHAnsi"/>
        </w:rPr>
        <w:t>oal</w:t>
      </w:r>
      <w:r w:rsidRPr="0084381C">
        <w:rPr>
          <w:rFonts w:asciiTheme="majorHAnsi" w:hAnsiTheme="majorHAnsi"/>
        </w:rPr>
        <w:t xml:space="preserve">, specific outcomes are outlined and the key party who is responsible for each is also clearly identified. There are performance measures and performance targets for each. </w:t>
      </w:r>
      <w:r w:rsidRPr="0084381C">
        <w:rPr>
          <w:rFonts w:asciiTheme="majorHAnsi" w:hAnsiTheme="majorHAnsi" w:cs="Lucida Grande"/>
          <w:color w:val="000000"/>
        </w:rPr>
        <w:t xml:space="preserve">Baseline data for reaching performance targets comes from 2015 data and tracking of data in 2016 started in middle 2016. There is also a recommended timeframe for </w:t>
      </w:r>
      <w:r w:rsidRPr="0084381C">
        <w:rPr>
          <w:rFonts w:asciiTheme="majorHAnsi" w:hAnsiTheme="majorHAnsi"/>
        </w:rPr>
        <w:t>achieving these metrics.</w:t>
      </w:r>
    </w:p>
    <w:p w14:paraId="2B6E0BC0" w14:textId="77777777" w:rsidR="00327E6C" w:rsidRDefault="00327E6C" w:rsidP="0084381C">
      <w:pPr>
        <w:rPr>
          <w:rFonts w:asciiTheme="majorHAnsi" w:hAnsiTheme="majorHAnsi"/>
        </w:rPr>
      </w:pPr>
    </w:p>
    <w:p w14:paraId="32C69F83" w14:textId="1F986672" w:rsidR="00327E6C" w:rsidRPr="0084381C" w:rsidRDefault="00327E6C" w:rsidP="00327E6C">
      <w:pPr>
        <w:rPr>
          <w:rFonts w:asciiTheme="majorHAnsi" w:hAnsiTheme="majorHAnsi"/>
        </w:rPr>
      </w:pPr>
      <w:r>
        <w:rPr>
          <w:rFonts w:asciiTheme="majorHAnsi" w:hAnsiTheme="majorHAnsi"/>
        </w:rPr>
        <w:t>A full wor</w:t>
      </w:r>
      <w:r w:rsidR="007F456F">
        <w:rPr>
          <w:rFonts w:asciiTheme="majorHAnsi" w:hAnsiTheme="majorHAnsi"/>
        </w:rPr>
        <w:t xml:space="preserve">k plan spreadsheet can be referenced </w:t>
      </w:r>
      <w:hyperlink r:id="rId15" w:history="1">
        <w:r w:rsidR="007F456F" w:rsidRPr="007F456F">
          <w:rPr>
            <w:rStyle w:val="Hyperlink"/>
            <w:rFonts w:asciiTheme="majorHAnsi" w:hAnsiTheme="majorHAnsi"/>
          </w:rPr>
          <w:t>here</w:t>
        </w:r>
      </w:hyperlink>
      <w:r w:rsidR="007F456F">
        <w:rPr>
          <w:rFonts w:asciiTheme="majorHAnsi" w:hAnsiTheme="majorHAnsi"/>
        </w:rPr>
        <w:t>.</w:t>
      </w:r>
    </w:p>
    <w:p w14:paraId="37C59A8B" w14:textId="77777777" w:rsidR="00327E6C" w:rsidRDefault="00327E6C" w:rsidP="0084381C">
      <w:pPr>
        <w:rPr>
          <w:rFonts w:asciiTheme="majorHAnsi" w:hAnsiTheme="majorHAnsi"/>
        </w:rPr>
      </w:pPr>
    </w:p>
    <w:p w14:paraId="32DEC6C0" w14:textId="77777777" w:rsidR="0084381C" w:rsidRDefault="0084381C" w:rsidP="0084381C">
      <w:pPr>
        <w:rPr>
          <w:rFonts w:asciiTheme="majorHAnsi" w:hAnsiTheme="majorHAnsi"/>
        </w:rPr>
      </w:pPr>
    </w:p>
    <w:p w14:paraId="277B850D" w14:textId="4603C873" w:rsidR="0084381C" w:rsidRDefault="0084381C" w:rsidP="0084381C">
      <w:pPr>
        <w:rPr>
          <w:rFonts w:asciiTheme="majorHAnsi" w:hAnsiTheme="majorHAnsi"/>
        </w:rPr>
      </w:pPr>
      <w:r>
        <w:rPr>
          <w:rFonts w:asciiTheme="majorHAnsi" w:hAnsiTheme="majorHAnsi"/>
        </w:rPr>
        <w:t>One of the other duties of staff and members is participation in and management of committees and workgroups. Staff coordinates up to seven groups of members each year (including committees and work groups). Most of these work groups meet monthly, with the fundraising and communications meeting on an ad hoc basis.</w:t>
      </w:r>
    </w:p>
    <w:p w14:paraId="08AD0BE7" w14:textId="77777777" w:rsidR="0084381C" w:rsidRDefault="0084381C" w:rsidP="0084381C">
      <w:pPr>
        <w:rPr>
          <w:rFonts w:asciiTheme="majorHAnsi" w:hAnsiTheme="majorHAnsi"/>
        </w:rPr>
      </w:pPr>
    </w:p>
    <w:p w14:paraId="44EABFE9" w14:textId="0B8126A2" w:rsidR="0084381C" w:rsidRDefault="0084381C" w:rsidP="0084381C">
      <w:pPr>
        <w:rPr>
          <w:rFonts w:asciiTheme="majorHAnsi" w:hAnsiTheme="majorHAnsi"/>
        </w:rPr>
      </w:pPr>
      <w:r>
        <w:rPr>
          <w:rFonts w:asciiTheme="majorHAnsi" w:hAnsiTheme="majorHAnsi"/>
        </w:rPr>
        <w:t>Active, monthly-meeting committees and work</w:t>
      </w:r>
      <w:r w:rsidR="00327E6C">
        <w:rPr>
          <w:rFonts w:asciiTheme="majorHAnsi" w:hAnsiTheme="majorHAnsi"/>
        </w:rPr>
        <w:t xml:space="preserve"> groups include:</w:t>
      </w:r>
    </w:p>
    <w:p w14:paraId="395BA2CB" w14:textId="2F4CF95F" w:rsidR="00327E6C" w:rsidRPr="003B3919" w:rsidRDefault="00327E6C" w:rsidP="003B3919">
      <w:pPr>
        <w:pStyle w:val="ListParagraph"/>
        <w:numPr>
          <w:ilvl w:val="0"/>
          <w:numId w:val="22"/>
        </w:numPr>
        <w:rPr>
          <w:rFonts w:asciiTheme="majorHAnsi" w:hAnsiTheme="majorHAnsi"/>
        </w:rPr>
      </w:pPr>
      <w:r w:rsidRPr="003B3919">
        <w:rPr>
          <w:rFonts w:asciiTheme="majorHAnsi" w:hAnsiTheme="majorHAnsi"/>
        </w:rPr>
        <w:t>Steering Committee</w:t>
      </w:r>
    </w:p>
    <w:p w14:paraId="5AF1DC9D" w14:textId="1CF04ACE" w:rsidR="00327E6C" w:rsidRPr="003B3919" w:rsidRDefault="003B3919" w:rsidP="003B3919">
      <w:pPr>
        <w:pStyle w:val="ListParagraph"/>
        <w:numPr>
          <w:ilvl w:val="0"/>
          <w:numId w:val="22"/>
        </w:numPr>
        <w:rPr>
          <w:rFonts w:asciiTheme="majorHAnsi" w:hAnsiTheme="majorHAnsi"/>
        </w:rPr>
      </w:pPr>
      <w:r>
        <w:rPr>
          <w:rFonts w:asciiTheme="majorHAnsi" w:hAnsiTheme="majorHAnsi"/>
        </w:rPr>
        <w:t>Membership Committe</w:t>
      </w:r>
      <w:r w:rsidR="00327E6C" w:rsidRPr="003B3919">
        <w:rPr>
          <w:rFonts w:asciiTheme="majorHAnsi" w:hAnsiTheme="majorHAnsi"/>
        </w:rPr>
        <w:t>e</w:t>
      </w:r>
    </w:p>
    <w:p w14:paraId="74B3C301" w14:textId="354666B7" w:rsidR="00327E6C" w:rsidRPr="003B3919" w:rsidRDefault="00327E6C" w:rsidP="003B3919">
      <w:pPr>
        <w:pStyle w:val="ListParagraph"/>
        <w:numPr>
          <w:ilvl w:val="0"/>
          <w:numId w:val="22"/>
        </w:numPr>
        <w:rPr>
          <w:rFonts w:asciiTheme="majorHAnsi" w:hAnsiTheme="majorHAnsi"/>
        </w:rPr>
      </w:pPr>
      <w:r w:rsidRPr="003B3919">
        <w:rPr>
          <w:rFonts w:asciiTheme="majorHAnsi" w:hAnsiTheme="majorHAnsi"/>
        </w:rPr>
        <w:t>Annual Meeting Planning Committee</w:t>
      </w:r>
    </w:p>
    <w:p w14:paraId="37077CAA" w14:textId="0EA7A5C4" w:rsidR="00327E6C" w:rsidRPr="003B3919" w:rsidRDefault="00327E6C" w:rsidP="003B3919">
      <w:pPr>
        <w:pStyle w:val="ListParagraph"/>
        <w:numPr>
          <w:ilvl w:val="0"/>
          <w:numId w:val="22"/>
        </w:numPr>
        <w:rPr>
          <w:rFonts w:asciiTheme="majorHAnsi" w:hAnsiTheme="majorHAnsi"/>
        </w:rPr>
      </w:pPr>
      <w:r w:rsidRPr="003B3919">
        <w:rPr>
          <w:rFonts w:asciiTheme="majorHAnsi" w:hAnsiTheme="majorHAnsi"/>
        </w:rPr>
        <w:t>CBSM Work Group</w:t>
      </w:r>
    </w:p>
    <w:p w14:paraId="7C8ED5A9" w14:textId="188A4786" w:rsidR="00327E6C" w:rsidRPr="003B3919" w:rsidRDefault="00327E6C" w:rsidP="003B3919">
      <w:pPr>
        <w:pStyle w:val="ListParagraph"/>
        <w:numPr>
          <w:ilvl w:val="0"/>
          <w:numId w:val="22"/>
        </w:numPr>
        <w:rPr>
          <w:rFonts w:asciiTheme="majorHAnsi" w:hAnsiTheme="majorHAnsi"/>
        </w:rPr>
      </w:pPr>
      <w:r w:rsidRPr="003B3919">
        <w:rPr>
          <w:rFonts w:asciiTheme="majorHAnsi" w:hAnsiTheme="majorHAnsi"/>
        </w:rPr>
        <w:t>Equity Work Group</w:t>
      </w:r>
    </w:p>
    <w:p w14:paraId="08E23657" w14:textId="77777777" w:rsidR="00327E6C" w:rsidRDefault="00327E6C" w:rsidP="0084381C">
      <w:pPr>
        <w:rPr>
          <w:rFonts w:asciiTheme="majorHAnsi" w:hAnsiTheme="majorHAnsi"/>
        </w:rPr>
      </w:pPr>
    </w:p>
    <w:p w14:paraId="567D6AA3" w14:textId="09F3BBDC" w:rsidR="0084381C" w:rsidRDefault="00327E6C" w:rsidP="00DA0FC9">
      <w:pPr>
        <w:rPr>
          <w:rFonts w:asciiTheme="majorHAnsi" w:hAnsiTheme="majorHAnsi"/>
        </w:rPr>
      </w:pPr>
      <w:r>
        <w:rPr>
          <w:rFonts w:asciiTheme="majorHAnsi" w:hAnsiTheme="majorHAnsi"/>
        </w:rPr>
        <w:t>Over time, the Steering Committee leadership wants to move the network to have staff capacity for four committees and any work group staffing is fundraised for through grants</w:t>
      </w:r>
      <w:r w:rsidR="00780AFB">
        <w:rPr>
          <w:rFonts w:asciiTheme="majorHAnsi" w:hAnsiTheme="majorHAnsi"/>
        </w:rPr>
        <w:t>.</w:t>
      </w:r>
    </w:p>
    <w:p w14:paraId="5E2D466D" w14:textId="77777777" w:rsidR="00780AFB" w:rsidRDefault="00780AFB" w:rsidP="00DA0FC9">
      <w:pPr>
        <w:rPr>
          <w:rFonts w:asciiTheme="majorHAnsi" w:hAnsiTheme="majorHAnsi"/>
        </w:rPr>
      </w:pPr>
    </w:p>
    <w:p w14:paraId="52A126E4" w14:textId="77777777" w:rsidR="00780AFB" w:rsidRDefault="00780AFB" w:rsidP="00DA0FC9">
      <w:pPr>
        <w:rPr>
          <w:rFonts w:asciiTheme="majorHAnsi" w:hAnsiTheme="majorHAnsi"/>
          <w:b/>
        </w:rPr>
      </w:pPr>
    </w:p>
    <w:p w14:paraId="667AAEDA" w14:textId="3FD111B5" w:rsidR="00780AFB" w:rsidRDefault="00780AFB" w:rsidP="00DA0FC9">
      <w:pPr>
        <w:rPr>
          <w:rFonts w:asciiTheme="majorHAnsi" w:hAnsiTheme="majorHAnsi"/>
          <w:b/>
        </w:rPr>
      </w:pPr>
      <w:r w:rsidRPr="00780AFB">
        <w:rPr>
          <w:rFonts w:asciiTheme="majorHAnsi" w:hAnsiTheme="majorHAnsi"/>
          <w:b/>
        </w:rPr>
        <w:lastRenderedPageBreak/>
        <w:t>Network Fundraising History</w:t>
      </w:r>
    </w:p>
    <w:tbl>
      <w:tblPr>
        <w:tblW w:w="10740" w:type="dxa"/>
        <w:tblInd w:w="-252" w:type="dxa"/>
        <w:tblLook w:val="04A0" w:firstRow="1" w:lastRow="0" w:firstColumn="1" w:lastColumn="0" w:noHBand="0" w:noVBand="1"/>
      </w:tblPr>
      <w:tblGrid>
        <w:gridCol w:w="810"/>
        <w:gridCol w:w="1710"/>
        <w:gridCol w:w="1350"/>
        <w:gridCol w:w="3170"/>
        <w:gridCol w:w="1870"/>
        <w:gridCol w:w="1830"/>
      </w:tblGrid>
      <w:tr w:rsidR="000427F7" w:rsidRPr="00D02DD6" w14:paraId="7F4B00A1" w14:textId="77777777" w:rsidTr="000427F7">
        <w:trPr>
          <w:trHeight w:val="590"/>
        </w:trPr>
        <w:tc>
          <w:tcPr>
            <w:tcW w:w="810" w:type="dxa"/>
            <w:tcBorders>
              <w:top w:val="single" w:sz="4" w:space="0" w:color="auto"/>
              <w:left w:val="single" w:sz="4" w:space="0" w:color="auto"/>
              <w:bottom w:val="nil"/>
              <w:right w:val="single" w:sz="4" w:space="0" w:color="auto"/>
            </w:tcBorders>
            <w:shd w:val="clear" w:color="auto" w:fill="auto"/>
            <w:noWrap/>
            <w:vAlign w:val="center"/>
            <w:hideMark/>
          </w:tcPr>
          <w:p w14:paraId="318FFED0" w14:textId="77777777" w:rsidR="00D02DD6" w:rsidRPr="00D02DD6" w:rsidRDefault="00D02DD6" w:rsidP="00D02DD6">
            <w:pPr>
              <w:jc w:val="center"/>
              <w:rPr>
                <w:rFonts w:ascii="Calibri" w:hAnsi="Calibri"/>
                <w:b/>
                <w:bCs/>
                <w:color w:val="000000"/>
                <w:sz w:val="22"/>
                <w:szCs w:val="22"/>
              </w:rPr>
            </w:pPr>
            <w:r w:rsidRPr="00D02DD6">
              <w:rPr>
                <w:rFonts w:ascii="Calibri" w:hAnsi="Calibri"/>
                <w:b/>
                <w:bCs/>
                <w:color w:val="000000"/>
                <w:sz w:val="22"/>
                <w:szCs w:val="22"/>
              </w:rPr>
              <w:t>Year</w:t>
            </w:r>
          </w:p>
        </w:tc>
        <w:tc>
          <w:tcPr>
            <w:tcW w:w="1710" w:type="dxa"/>
            <w:tcBorders>
              <w:top w:val="single" w:sz="4" w:space="0" w:color="auto"/>
              <w:left w:val="nil"/>
              <w:bottom w:val="nil"/>
              <w:right w:val="single" w:sz="4" w:space="0" w:color="auto"/>
            </w:tcBorders>
            <w:shd w:val="clear" w:color="auto" w:fill="auto"/>
            <w:vAlign w:val="bottom"/>
            <w:hideMark/>
          </w:tcPr>
          <w:p w14:paraId="7C2F41BC" w14:textId="77777777" w:rsidR="00D02DD6" w:rsidRPr="00D02DD6" w:rsidRDefault="00D02DD6" w:rsidP="00D02DD6">
            <w:pPr>
              <w:rPr>
                <w:rFonts w:ascii="Calibri" w:hAnsi="Calibri"/>
                <w:b/>
                <w:bCs/>
                <w:color w:val="000000"/>
                <w:sz w:val="22"/>
                <w:szCs w:val="22"/>
              </w:rPr>
            </w:pPr>
            <w:r w:rsidRPr="00D02DD6">
              <w:rPr>
                <w:rFonts w:ascii="Calibri" w:hAnsi="Calibri"/>
                <w:b/>
                <w:bCs/>
                <w:color w:val="000000"/>
                <w:sz w:val="22"/>
                <w:szCs w:val="22"/>
              </w:rPr>
              <w:t>Funder</w:t>
            </w:r>
          </w:p>
        </w:tc>
        <w:tc>
          <w:tcPr>
            <w:tcW w:w="1350" w:type="dxa"/>
            <w:tcBorders>
              <w:top w:val="single" w:sz="4" w:space="0" w:color="auto"/>
              <w:left w:val="nil"/>
              <w:bottom w:val="nil"/>
              <w:right w:val="single" w:sz="4" w:space="0" w:color="auto"/>
            </w:tcBorders>
            <w:shd w:val="clear" w:color="auto" w:fill="auto"/>
            <w:noWrap/>
            <w:vAlign w:val="bottom"/>
            <w:hideMark/>
          </w:tcPr>
          <w:p w14:paraId="3BF9B0C6" w14:textId="77777777" w:rsidR="00D02DD6" w:rsidRPr="00D02DD6" w:rsidRDefault="00D02DD6" w:rsidP="00D02DD6">
            <w:pPr>
              <w:rPr>
                <w:rFonts w:ascii="Calibri" w:hAnsi="Calibri"/>
                <w:b/>
                <w:bCs/>
                <w:color w:val="000000"/>
                <w:sz w:val="22"/>
                <w:szCs w:val="22"/>
              </w:rPr>
            </w:pPr>
            <w:r w:rsidRPr="00D02DD6">
              <w:rPr>
                <w:rFonts w:ascii="Calibri" w:hAnsi="Calibri"/>
                <w:b/>
                <w:bCs/>
                <w:color w:val="000000"/>
                <w:sz w:val="22"/>
                <w:szCs w:val="22"/>
              </w:rPr>
              <w:t xml:space="preserve"> Amount </w:t>
            </w:r>
          </w:p>
        </w:tc>
        <w:tc>
          <w:tcPr>
            <w:tcW w:w="3170" w:type="dxa"/>
            <w:tcBorders>
              <w:top w:val="single" w:sz="4" w:space="0" w:color="auto"/>
              <w:left w:val="nil"/>
              <w:bottom w:val="nil"/>
              <w:right w:val="single" w:sz="4" w:space="0" w:color="auto"/>
            </w:tcBorders>
            <w:shd w:val="clear" w:color="auto" w:fill="auto"/>
            <w:vAlign w:val="bottom"/>
            <w:hideMark/>
          </w:tcPr>
          <w:p w14:paraId="74FF6FEC" w14:textId="77777777" w:rsidR="00D02DD6" w:rsidRPr="00D02DD6" w:rsidRDefault="00D02DD6" w:rsidP="00D02DD6">
            <w:pPr>
              <w:rPr>
                <w:rFonts w:ascii="Calibri" w:hAnsi="Calibri"/>
                <w:b/>
                <w:bCs/>
                <w:color w:val="000000"/>
                <w:sz w:val="22"/>
                <w:szCs w:val="22"/>
              </w:rPr>
            </w:pPr>
            <w:r w:rsidRPr="00D02DD6">
              <w:rPr>
                <w:rFonts w:ascii="Calibri" w:hAnsi="Calibri"/>
                <w:b/>
                <w:bCs/>
                <w:color w:val="000000"/>
                <w:sz w:val="22"/>
                <w:szCs w:val="22"/>
              </w:rPr>
              <w:t>Purpose</w:t>
            </w:r>
          </w:p>
        </w:tc>
        <w:tc>
          <w:tcPr>
            <w:tcW w:w="1870" w:type="dxa"/>
            <w:tcBorders>
              <w:top w:val="single" w:sz="4" w:space="0" w:color="auto"/>
              <w:left w:val="nil"/>
              <w:bottom w:val="nil"/>
              <w:right w:val="single" w:sz="4" w:space="0" w:color="auto"/>
            </w:tcBorders>
            <w:shd w:val="clear" w:color="auto" w:fill="auto"/>
            <w:vAlign w:val="bottom"/>
            <w:hideMark/>
          </w:tcPr>
          <w:p w14:paraId="0675A254" w14:textId="77777777" w:rsidR="00D02DD6" w:rsidRPr="00D02DD6" w:rsidRDefault="00D02DD6" w:rsidP="00D02DD6">
            <w:pPr>
              <w:rPr>
                <w:rFonts w:ascii="Calibri" w:hAnsi="Calibri"/>
                <w:b/>
                <w:bCs/>
                <w:color w:val="000000"/>
                <w:sz w:val="22"/>
                <w:szCs w:val="22"/>
              </w:rPr>
            </w:pPr>
            <w:r w:rsidRPr="00D02DD6">
              <w:rPr>
                <w:rFonts w:ascii="Calibri" w:hAnsi="Calibri"/>
                <w:b/>
                <w:bCs/>
                <w:color w:val="000000"/>
                <w:sz w:val="22"/>
                <w:szCs w:val="22"/>
              </w:rPr>
              <w:t>Type of Funds (direct, indirect)</w:t>
            </w:r>
          </w:p>
        </w:tc>
        <w:tc>
          <w:tcPr>
            <w:tcW w:w="1830" w:type="dxa"/>
            <w:tcBorders>
              <w:top w:val="single" w:sz="4" w:space="0" w:color="auto"/>
              <w:left w:val="nil"/>
              <w:bottom w:val="nil"/>
              <w:right w:val="single" w:sz="4" w:space="0" w:color="auto"/>
            </w:tcBorders>
            <w:shd w:val="clear" w:color="auto" w:fill="auto"/>
            <w:vAlign w:val="bottom"/>
            <w:hideMark/>
          </w:tcPr>
          <w:p w14:paraId="69E13213" w14:textId="77777777" w:rsidR="00D02DD6" w:rsidRPr="00D02DD6" w:rsidRDefault="00D02DD6" w:rsidP="00D02DD6">
            <w:pPr>
              <w:rPr>
                <w:rFonts w:ascii="Calibri" w:hAnsi="Calibri"/>
                <w:b/>
                <w:bCs/>
                <w:color w:val="000000"/>
                <w:sz w:val="22"/>
                <w:szCs w:val="22"/>
              </w:rPr>
            </w:pPr>
            <w:r w:rsidRPr="00D02DD6">
              <w:rPr>
                <w:rFonts w:ascii="Calibri" w:hAnsi="Calibri"/>
                <w:b/>
                <w:bCs/>
                <w:color w:val="000000"/>
                <w:sz w:val="22"/>
                <w:szCs w:val="22"/>
              </w:rPr>
              <w:t>Note</w:t>
            </w:r>
          </w:p>
        </w:tc>
      </w:tr>
      <w:tr w:rsidR="000427F7" w:rsidRPr="00D02DD6" w14:paraId="738E936E" w14:textId="77777777" w:rsidTr="000427F7">
        <w:trPr>
          <w:trHeight w:val="290"/>
        </w:trPr>
        <w:tc>
          <w:tcPr>
            <w:tcW w:w="810" w:type="dxa"/>
            <w:vMerge w:val="restart"/>
            <w:tcBorders>
              <w:top w:val="single" w:sz="8" w:space="0" w:color="auto"/>
              <w:left w:val="single" w:sz="8" w:space="0" w:color="auto"/>
              <w:bottom w:val="single" w:sz="8" w:space="0" w:color="000000"/>
              <w:right w:val="single" w:sz="4" w:space="0" w:color="auto"/>
            </w:tcBorders>
            <w:shd w:val="clear" w:color="auto" w:fill="auto"/>
            <w:noWrap/>
            <w:vAlign w:val="center"/>
            <w:hideMark/>
          </w:tcPr>
          <w:p w14:paraId="7B6418BF" w14:textId="77777777" w:rsidR="00D02DD6" w:rsidRPr="00D02DD6" w:rsidRDefault="00D02DD6" w:rsidP="00D02DD6">
            <w:pPr>
              <w:jc w:val="center"/>
              <w:rPr>
                <w:rFonts w:ascii="Calibri" w:hAnsi="Calibri"/>
                <w:color w:val="000000"/>
                <w:sz w:val="22"/>
                <w:szCs w:val="22"/>
              </w:rPr>
            </w:pPr>
            <w:r w:rsidRPr="00D02DD6">
              <w:rPr>
                <w:rFonts w:ascii="Calibri" w:hAnsi="Calibri"/>
                <w:color w:val="000000"/>
                <w:sz w:val="22"/>
                <w:szCs w:val="22"/>
              </w:rPr>
              <w:t>2012</w:t>
            </w:r>
          </w:p>
        </w:tc>
        <w:tc>
          <w:tcPr>
            <w:tcW w:w="1710" w:type="dxa"/>
            <w:tcBorders>
              <w:top w:val="single" w:sz="8" w:space="0" w:color="auto"/>
              <w:left w:val="nil"/>
              <w:bottom w:val="single" w:sz="4" w:space="0" w:color="auto"/>
              <w:right w:val="single" w:sz="4" w:space="0" w:color="auto"/>
            </w:tcBorders>
            <w:shd w:val="clear" w:color="auto" w:fill="auto"/>
            <w:vAlign w:val="bottom"/>
            <w:hideMark/>
          </w:tcPr>
          <w:p w14:paraId="4A1645C1"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USDN</w:t>
            </w:r>
          </w:p>
        </w:tc>
        <w:tc>
          <w:tcPr>
            <w:tcW w:w="1350" w:type="dxa"/>
            <w:tcBorders>
              <w:top w:val="single" w:sz="8" w:space="0" w:color="auto"/>
              <w:left w:val="nil"/>
              <w:bottom w:val="single" w:sz="4" w:space="0" w:color="auto"/>
              <w:right w:val="single" w:sz="4" w:space="0" w:color="auto"/>
            </w:tcBorders>
            <w:shd w:val="clear" w:color="auto" w:fill="auto"/>
            <w:noWrap/>
            <w:vAlign w:val="bottom"/>
            <w:hideMark/>
          </w:tcPr>
          <w:p w14:paraId="537EEC62"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7,000 </w:t>
            </w:r>
          </w:p>
        </w:tc>
        <w:tc>
          <w:tcPr>
            <w:tcW w:w="3170" w:type="dxa"/>
            <w:tcBorders>
              <w:top w:val="single" w:sz="8" w:space="0" w:color="auto"/>
              <w:left w:val="nil"/>
              <w:bottom w:val="single" w:sz="4" w:space="0" w:color="auto"/>
              <w:right w:val="single" w:sz="4" w:space="0" w:color="auto"/>
            </w:tcBorders>
            <w:shd w:val="clear" w:color="auto" w:fill="auto"/>
            <w:vAlign w:val="bottom"/>
            <w:hideMark/>
          </w:tcPr>
          <w:p w14:paraId="473F3B53"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First Annual Meeting in Asheville</w:t>
            </w:r>
          </w:p>
        </w:tc>
        <w:tc>
          <w:tcPr>
            <w:tcW w:w="1870" w:type="dxa"/>
            <w:tcBorders>
              <w:top w:val="single" w:sz="8" w:space="0" w:color="auto"/>
              <w:left w:val="nil"/>
              <w:bottom w:val="single" w:sz="4" w:space="0" w:color="auto"/>
              <w:right w:val="single" w:sz="4" w:space="0" w:color="auto"/>
            </w:tcBorders>
            <w:shd w:val="clear" w:color="auto" w:fill="auto"/>
            <w:vAlign w:val="bottom"/>
            <w:hideMark/>
          </w:tcPr>
          <w:p w14:paraId="5FD3C32E" w14:textId="16904CE8" w:rsidR="00D02DD6" w:rsidRPr="00D02DD6" w:rsidRDefault="00D02DD6" w:rsidP="00D02DD6">
            <w:pPr>
              <w:rPr>
                <w:rFonts w:ascii="Calibri" w:hAnsi="Calibri"/>
                <w:color w:val="000000"/>
                <w:sz w:val="22"/>
                <w:szCs w:val="22"/>
              </w:rPr>
            </w:pPr>
            <w:r>
              <w:rPr>
                <w:rFonts w:ascii="Calibri" w:hAnsi="Calibri"/>
                <w:color w:val="000000"/>
                <w:sz w:val="22"/>
                <w:szCs w:val="22"/>
              </w:rPr>
              <w:t>I</w:t>
            </w:r>
            <w:r w:rsidRPr="00D02DD6">
              <w:rPr>
                <w:rFonts w:ascii="Calibri" w:hAnsi="Calibri"/>
                <w:color w:val="000000"/>
                <w:sz w:val="22"/>
                <w:szCs w:val="22"/>
              </w:rPr>
              <w:t>ndirect</w:t>
            </w:r>
          </w:p>
        </w:tc>
        <w:tc>
          <w:tcPr>
            <w:tcW w:w="1830" w:type="dxa"/>
            <w:tcBorders>
              <w:top w:val="single" w:sz="8" w:space="0" w:color="auto"/>
              <w:left w:val="nil"/>
              <w:bottom w:val="single" w:sz="4" w:space="0" w:color="auto"/>
              <w:right w:val="single" w:sz="8" w:space="0" w:color="auto"/>
            </w:tcBorders>
            <w:shd w:val="clear" w:color="auto" w:fill="auto"/>
            <w:vAlign w:val="bottom"/>
            <w:hideMark/>
          </w:tcPr>
          <w:p w14:paraId="59F3A85B"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01237982" w14:textId="77777777" w:rsidTr="000427F7">
        <w:trPr>
          <w:trHeight w:val="300"/>
        </w:trPr>
        <w:tc>
          <w:tcPr>
            <w:tcW w:w="810" w:type="dxa"/>
            <w:vMerge/>
            <w:tcBorders>
              <w:top w:val="single" w:sz="8" w:space="0" w:color="auto"/>
              <w:left w:val="single" w:sz="8" w:space="0" w:color="auto"/>
              <w:bottom w:val="single" w:sz="8" w:space="0" w:color="000000"/>
              <w:right w:val="single" w:sz="4" w:space="0" w:color="auto"/>
            </w:tcBorders>
            <w:vAlign w:val="center"/>
            <w:hideMark/>
          </w:tcPr>
          <w:p w14:paraId="3FBAE423"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8" w:space="0" w:color="auto"/>
              <w:right w:val="single" w:sz="4" w:space="0" w:color="auto"/>
            </w:tcBorders>
            <w:shd w:val="clear" w:color="auto" w:fill="auto"/>
            <w:vAlign w:val="bottom"/>
            <w:hideMark/>
          </w:tcPr>
          <w:p w14:paraId="7FCEF23F"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USDN</w:t>
            </w:r>
          </w:p>
        </w:tc>
        <w:tc>
          <w:tcPr>
            <w:tcW w:w="1350" w:type="dxa"/>
            <w:tcBorders>
              <w:top w:val="nil"/>
              <w:left w:val="nil"/>
              <w:bottom w:val="single" w:sz="8" w:space="0" w:color="auto"/>
              <w:right w:val="single" w:sz="4" w:space="0" w:color="auto"/>
            </w:tcBorders>
            <w:shd w:val="clear" w:color="auto" w:fill="auto"/>
            <w:noWrap/>
            <w:vAlign w:val="bottom"/>
            <w:hideMark/>
          </w:tcPr>
          <w:p w14:paraId="41304B6E"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5,000 </w:t>
            </w:r>
          </w:p>
        </w:tc>
        <w:tc>
          <w:tcPr>
            <w:tcW w:w="3170" w:type="dxa"/>
            <w:tcBorders>
              <w:top w:val="nil"/>
              <w:left w:val="nil"/>
              <w:bottom w:val="single" w:sz="8" w:space="0" w:color="auto"/>
              <w:right w:val="single" w:sz="4" w:space="0" w:color="auto"/>
            </w:tcBorders>
            <w:shd w:val="clear" w:color="auto" w:fill="auto"/>
            <w:vAlign w:val="bottom"/>
            <w:hideMark/>
          </w:tcPr>
          <w:p w14:paraId="74CA8E34"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Network Start-up coaching</w:t>
            </w:r>
          </w:p>
        </w:tc>
        <w:tc>
          <w:tcPr>
            <w:tcW w:w="1870" w:type="dxa"/>
            <w:tcBorders>
              <w:top w:val="nil"/>
              <w:left w:val="nil"/>
              <w:bottom w:val="single" w:sz="8" w:space="0" w:color="auto"/>
              <w:right w:val="single" w:sz="4" w:space="0" w:color="auto"/>
            </w:tcBorders>
            <w:shd w:val="clear" w:color="auto" w:fill="auto"/>
            <w:vAlign w:val="bottom"/>
            <w:hideMark/>
          </w:tcPr>
          <w:p w14:paraId="19BE5987" w14:textId="7A294EC4" w:rsidR="00D02DD6" w:rsidRPr="00D02DD6" w:rsidRDefault="00D02DD6" w:rsidP="00D02DD6">
            <w:pPr>
              <w:rPr>
                <w:rFonts w:ascii="Calibri" w:hAnsi="Calibri"/>
                <w:color w:val="000000"/>
                <w:sz w:val="22"/>
                <w:szCs w:val="22"/>
              </w:rPr>
            </w:pPr>
            <w:r>
              <w:rPr>
                <w:rFonts w:ascii="Calibri" w:hAnsi="Calibri"/>
                <w:color w:val="000000"/>
                <w:sz w:val="22"/>
                <w:szCs w:val="22"/>
              </w:rPr>
              <w:t>I</w:t>
            </w:r>
            <w:r w:rsidRPr="00D02DD6">
              <w:rPr>
                <w:rFonts w:ascii="Calibri" w:hAnsi="Calibri"/>
                <w:color w:val="000000"/>
                <w:sz w:val="22"/>
                <w:szCs w:val="22"/>
              </w:rPr>
              <w:t>ndirect</w:t>
            </w:r>
          </w:p>
        </w:tc>
        <w:tc>
          <w:tcPr>
            <w:tcW w:w="1830" w:type="dxa"/>
            <w:tcBorders>
              <w:top w:val="nil"/>
              <w:left w:val="nil"/>
              <w:bottom w:val="single" w:sz="8" w:space="0" w:color="auto"/>
              <w:right w:val="single" w:sz="8" w:space="0" w:color="auto"/>
            </w:tcBorders>
            <w:shd w:val="clear" w:color="auto" w:fill="auto"/>
            <w:vAlign w:val="bottom"/>
            <w:hideMark/>
          </w:tcPr>
          <w:p w14:paraId="367D549A"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20EA942C" w14:textId="77777777" w:rsidTr="000427F7">
        <w:trPr>
          <w:trHeight w:val="800"/>
        </w:trPr>
        <w:tc>
          <w:tcPr>
            <w:tcW w:w="81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48F9105F" w14:textId="77777777" w:rsidR="00D02DD6" w:rsidRPr="00D02DD6" w:rsidRDefault="00D02DD6" w:rsidP="00D02DD6">
            <w:pPr>
              <w:jc w:val="center"/>
              <w:rPr>
                <w:rFonts w:ascii="Calibri" w:hAnsi="Calibri"/>
                <w:color w:val="000000"/>
                <w:sz w:val="22"/>
                <w:szCs w:val="22"/>
              </w:rPr>
            </w:pPr>
            <w:r w:rsidRPr="00D02DD6">
              <w:rPr>
                <w:rFonts w:ascii="Calibri" w:hAnsi="Calibri"/>
                <w:color w:val="000000"/>
                <w:sz w:val="22"/>
                <w:szCs w:val="22"/>
              </w:rPr>
              <w:t>2013</w:t>
            </w:r>
          </w:p>
        </w:tc>
        <w:tc>
          <w:tcPr>
            <w:tcW w:w="1710" w:type="dxa"/>
            <w:tcBorders>
              <w:top w:val="nil"/>
              <w:left w:val="nil"/>
              <w:bottom w:val="single" w:sz="4" w:space="0" w:color="auto"/>
              <w:right w:val="single" w:sz="4" w:space="0" w:color="auto"/>
            </w:tcBorders>
            <w:shd w:val="clear" w:color="auto" w:fill="auto"/>
            <w:vAlign w:val="bottom"/>
            <w:hideMark/>
          </w:tcPr>
          <w:p w14:paraId="15F5E36F"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Energy Foundation</w:t>
            </w:r>
          </w:p>
        </w:tc>
        <w:tc>
          <w:tcPr>
            <w:tcW w:w="1350" w:type="dxa"/>
            <w:tcBorders>
              <w:top w:val="nil"/>
              <w:left w:val="nil"/>
              <w:bottom w:val="single" w:sz="4" w:space="0" w:color="auto"/>
              <w:right w:val="single" w:sz="4" w:space="0" w:color="auto"/>
            </w:tcBorders>
            <w:shd w:val="clear" w:color="auto" w:fill="auto"/>
            <w:noWrap/>
            <w:vAlign w:val="bottom"/>
            <w:hideMark/>
          </w:tcPr>
          <w:p w14:paraId="1522CCE1"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15,000 </w:t>
            </w:r>
          </w:p>
        </w:tc>
        <w:tc>
          <w:tcPr>
            <w:tcW w:w="3170" w:type="dxa"/>
            <w:tcBorders>
              <w:top w:val="nil"/>
              <w:left w:val="nil"/>
              <w:bottom w:val="single" w:sz="4" w:space="0" w:color="auto"/>
              <w:right w:val="single" w:sz="4" w:space="0" w:color="auto"/>
            </w:tcBorders>
            <w:shd w:val="clear" w:color="auto" w:fill="auto"/>
            <w:vAlign w:val="bottom"/>
            <w:hideMark/>
          </w:tcPr>
          <w:p w14:paraId="731A8603"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Network Coordination and Annual Meeting in Chattanooga</w:t>
            </w:r>
          </w:p>
        </w:tc>
        <w:tc>
          <w:tcPr>
            <w:tcW w:w="1870" w:type="dxa"/>
            <w:tcBorders>
              <w:top w:val="nil"/>
              <w:left w:val="nil"/>
              <w:bottom w:val="single" w:sz="4" w:space="0" w:color="auto"/>
              <w:right w:val="single" w:sz="4" w:space="0" w:color="auto"/>
            </w:tcBorders>
            <w:shd w:val="clear" w:color="auto" w:fill="auto"/>
            <w:vAlign w:val="bottom"/>
            <w:hideMark/>
          </w:tcPr>
          <w:p w14:paraId="5B941CB8" w14:textId="22ECCC85" w:rsidR="00D02DD6" w:rsidRPr="00D02DD6" w:rsidRDefault="008163FD" w:rsidP="007246D2">
            <w:pPr>
              <w:rPr>
                <w:rFonts w:ascii="Calibri" w:hAnsi="Calibri"/>
                <w:color w:val="000000"/>
                <w:sz w:val="22"/>
                <w:szCs w:val="22"/>
              </w:rPr>
            </w:pPr>
            <w:r>
              <w:rPr>
                <w:rFonts w:ascii="Calibri" w:hAnsi="Calibri"/>
                <w:color w:val="000000"/>
                <w:sz w:val="22"/>
                <w:szCs w:val="22"/>
              </w:rPr>
              <w:t>Indirect</w:t>
            </w:r>
          </w:p>
        </w:tc>
        <w:tc>
          <w:tcPr>
            <w:tcW w:w="1830" w:type="dxa"/>
            <w:tcBorders>
              <w:top w:val="nil"/>
              <w:left w:val="nil"/>
              <w:bottom w:val="single" w:sz="4" w:space="0" w:color="auto"/>
              <w:right w:val="single" w:sz="8" w:space="0" w:color="auto"/>
            </w:tcBorders>
            <w:shd w:val="clear" w:color="auto" w:fill="auto"/>
            <w:vAlign w:val="bottom"/>
            <w:hideMark/>
          </w:tcPr>
          <w:p w14:paraId="5C1EB3F5"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1 year Fiscal sponsor WNC Alliance</w:t>
            </w:r>
          </w:p>
        </w:tc>
      </w:tr>
      <w:tr w:rsidR="000427F7" w:rsidRPr="00D02DD6" w14:paraId="180A30E5" w14:textId="77777777" w:rsidTr="000427F7">
        <w:trPr>
          <w:trHeight w:val="590"/>
        </w:trPr>
        <w:tc>
          <w:tcPr>
            <w:tcW w:w="810" w:type="dxa"/>
            <w:vMerge/>
            <w:tcBorders>
              <w:top w:val="nil"/>
              <w:left w:val="single" w:sz="8" w:space="0" w:color="auto"/>
              <w:bottom w:val="single" w:sz="8" w:space="0" w:color="000000"/>
              <w:right w:val="single" w:sz="4" w:space="0" w:color="auto"/>
            </w:tcBorders>
            <w:vAlign w:val="center"/>
            <w:hideMark/>
          </w:tcPr>
          <w:p w14:paraId="6243317A"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8" w:space="0" w:color="auto"/>
              <w:right w:val="single" w:sz="4" w:space="0" w:color="auto"/>
            </w:tcBorders>
            <w:shd w:val="clear" w:color="auto" w:fill="auto"/>
            <w:vAlign w:val="bottom"/>
            <w:hideMark/>
          </w:tcPr>
          <w:p w14:paraId="46CDF8D3"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Lyndhurst Foundation</w:t>
            </w:r>
          </w:p>
        </w:tc>
        <w:tc>
          <w:tcPr>
            <w:tcW w:w="1350" w:type="dxa"/>
            <w:tcBorders>
              <w:top w:val="nil"/>
              <w:left w:val="nil"/>
              <w:bottom w:val="single" w:sz="8" w:space="0" w:color="auto"/>
              <w:right w:val="single" w:sz="4" w:space="0" w:color="auto"/>
            </w:tcBorders>
            <w:shd w:val="clear" w:color="auto" w:fill="auto"/>
            <w:noWrap/>
            <w:vAlign w:val="bottom"/>
            <w:hideMark/>
          </w:tcPr>
          <w:p w14:paraId="66CF98E2"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5,000 </w:t>
            </w:r>
          </w:p>
        </w:tc>
        <w:tc>
          <w:tcPr>
            <w:tcW w:w="3170" w:type="dxa"/>
            <w:tcBorders>
              <w:top w:val="nil"/>
              <w:left w:val="nil"/>
              <w:bottom w:val="single" w:sz="8" w:space="0" w:color="auto"/>
              <w:right w:val="single" w:sz="4" w:space="0" w:color="auto"/>
            </w:tcBorders>
            <w:shd w:val="clear" w:color="auto" w:fill="auto"/>
            <w:vAlign w:val="bottom"/>
            <w:hideMark/>
          </w:tcPr>
          <w:p w14:paraId="4528F4F6"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Annual Meeting in Chattanooga</w:t>
            </w:r>
          </w:p>
        </w:tc>
        <w:tc>
          <w:tcPr>
            <w:tcW w:w="1870" w:type="dxa"/>
            <w:tcBorders>
              <w:top w:val="nil"/>
              <w:left w:val="nil"/>
              <w:bottom w:val="single" w:sz="8" w:space="0" w:color="auto"/>
              <w:right w:val="single" w:sz="4" w:space="0" w:color="auto"/>
            </w:tcBorders>
            <w:shd w:val="clear" w:color="auto" w:fill="auto"/>
            <w:vAlign w:val="bottom"/>
            <w:hideMark/>
          </w:tcPr>
          <w:p w14:paraId="4F4A598F"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8" w:space="0" w:color="auto"/>
              <w:right w:val="single" w:sz="8" w:space="0" w:color="auto"/>
            </w:tcBorders>
            <w:shd w:val="clear" w:color="auto" w:fill="auto"/>
            <w:vAlign w:val="bottom"/>
            <w:hideMark/>
          </w:tcPr>
          <w:p w14:paraId="725A94C5"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1 year Fiscal sponsor WNC Alliance</w:t>
            </w:r>
          </w:p>
        </w:tc>
      </w:tr>
      <w:tr w:rsidR="000427F7" w:rsidRPr="00D02DD6" w14:paraId="11CC8367" w14:textId="77777777" w:rsidTr="000427F7">
        <w:trPr>
          <w:trHeight w:val="580"/>
        </w:trPr>
        <w:tc>
          <w:tcPr>
            <w:tcW w:w="81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5A028740" w14:textId="77777777" w:rsidR="00D02DD6" w:rsidRPr="00D02DD6" w:rsidRDefault="00D02DD6" w:rsidP="00D02DD6">
            <w:pPr>
              <w:jc w:val="center"/>
              <w:rPr>
                <w:rFonts w:ascii="Calibri" w:hAnsi="Calibri"/>
                <w:color w:val="000000"/>
                <w:sz w:val="22"/>
                <w:szCs w:val="22"/>
              </w:rPr>
            </w:pPr>
            <w:r w:rsidRPr="00D02DD6">
              <w:rPr>
                <w:rFonts w:ascii="Calibri" w:hAnsi="Calibri"/>
                <w:color w:val="000000"/>
                <w:sz w:val="22"/>
                <w:szCs w:val="22"/>
              </w:rPr>
              <w:t>2014</w:t>
            </w:r>
          </w:p>
        </w:tc>
        <w:tc>
          <w:tcPr>
            <w:tcW w:w="1710" w:type="dxa"/>
            <w:tcBorders>
              <w:top w:val="nil"/>
              <w:left w:val="nil"/>
              <w:bottom w:val="single" w:sz="4" w:space="0" w:color="auto"/>
              <w:right w:val="single" w:sz="4" w:space="0" w:color="auto"/>
            </w:tcBorders>
            <w:shd w:val="clear" w:color="auto" w:fill="auto"/>
            <w:vAlign w:val="bottom"/>
            <w:hideMark/>
          </w:tcPr>
          <w:p w14:paraId="2E0B75B9"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Energy Foundation</w:t>
            </w:r>
          </w:p>
        </w:tc>
        <w:tc>
          <w:tcPr>
            <w:tcW w:w="1350" w:type="dxa"/>
            <w:tcBorders>
              <w:top w:val="nil"/>
              <w:left w:val="nil"/>
              <w:bottom w:val="single" w:sz="4" w:space="0" w:color="auto"/>
              <w:right w:val="single" w:sz="4" w:space="0" w:color="auto"/>
            </w:tcBorders>
            <w:shd w:val="clear" w:color="auto" w:fill="auto"/>
            <w:noWrap/>
            <w:vAlign w:val="bottom"/>
            <w:hideMark/>
          </w:tcPr>
          <w:p w14:paraId="08AFFB06"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35,000 </w:t>
            </w:r>
          </w:p>
        </w:tc>
        <w:tc>
          <w:tcPr>
            <w:tcW w:w="3170" w:type="dxa"/>
            <w:tcBorders>
              <w:top w:val="nil"/>
              <w:left w:val="nil"/>
              <w:bottom w:val="single" w:sz="4" w:space="0" w:color="auto"/>
              <w:right w:val="single" w:sz="4" w:space="0" w:color="auto"/>
            </w:tcBorders>
            <w:shd w:val="clear" w:color="auto" w:fill="auto"/>
            <w:vAlign w:val="bottom"/>
            <w:hideMark/>
          </w:tcPr>
          <w:p w14:paraId="623DCD39" w14:textId="7D4FE691" w:rsidR="00D02DD6" w:rsidRPr="00D02DD6" w:rsidRDefault="00D02DD6" w:rsidP="00D02DD6">
            <w:pPr>
              <w:rPr>
                <w:rFonts w:ascii="Calibri" w:hAnsi="Calibri"/>
                <w:color w:val="000000"/>
                <w:sz w:val="22"/>
                <w:szCs w:val="22"/>
              </w:rPr>
            </w:pPr>
            <w:r w:rsidRPr="00D02DD6">
              <w:rPr>
                <w:rFonts w:ascii="Calibri" w:hAnsi="Calibri"/>
                <w:color w:val="000000"/>
                <w:sz w:val="22"/>
                <w:szCs w:val="22"/>
              </w:rPr>
              <w:t>Network Coordination and Annual Meeting in Orlando</w:t>
            </w:r>
          </w:p>
        </w:tc>
        <w:tc>
          <w:tcPr>
            <w:tcW w:w="1870" w:type="dxa"/>
            <w:tcBorders>
              <w:top w:val="nil"/>
              <w:left w:val="nil"/>
              <w:bottom w:val="single" w:sz="4" w:space="0" w:color="auto"/>
              <w:right w:val="single" w:sz="4" w:space="0" w:color="auto"/>
            </w:tcBorders>
            <w:shd w:val="clear" w:color="auto" w:fill="auto"/>
            <w:vAlign w:val="bottom"/>
            <w:hideMark/>
          </w:tcPr>
          <w:p w14:paraId="77F6FED0"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4" w:space="0" w:color="auto"/>
              <w:right w:val="single" w:sz="8" w:space="0" w:color="auto"/>
            </w:tcBorders>
            <w:shd w:val="clear" w:color="auto" w:fill="auto"/>
            <w:vAlign w:val="bottom"/>
            <w:hideMark/>
          </w:tcPr>
          <w:p w14:paraId="599A5C1C"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Chalice Oak became out fiscal sponsor</w:t>
            </w:r>
          </w:p>
        </w:tc>
      </w:tr>
      <w:tr w:rsidR="000427F7" w:rsidRPr="00D02DD6" w14:paraId="7D2E7654" w14:textId="77777777" w:rsidTr="000427F7">
        <w:trPr>
          <w:trHeight w:val="290"/>
        </w:trPr>
        <w:tc>
          <w:tcPr>
            <w:tcW w:w="810" w:type="dxa"/>
            <w:vMerge/>
            <w:tcBorders>
              <w:top w:val="nil"/>
              <w:left w:val="single" w:sz="8" w:space="0" w:color="auto"/>
              <w:bottom w:val="single" w:sz="8" w:space="0" w:color="000000"/>
              <w:right w:val="single" w:sz="4" w:space="0" w:color="auto"/>
            </w:tcBorders>
            <w:vAlign w:val="center"/>
            <w:hideMark/>
          </w:tcPr>
          <w:p w14:paraId="6DD9C91A"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4" w:space="0" w:color="auto"/>
              <w:right w:val="single" w:sz="4" w:space="0" w:color="auto"/>
            </w:tcBorders>
            <w:shd w:val="clear" w:color="auto" w:fill="auto"/>
            <w:vAlign w:val="bottom"/>
            <w:hideMark/>
          </w:tcPr>
          <w:p w14:paraId="5704DD9C"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USDN Innovation Fund</w:t>
            </w:r>
          </w:p>
        </w:tc>
        <w:tc>
          <w:tcPr>
            <w:tcW w:w="1350" w:type="dxa"/>
            <w:tcBorders>
              <w:top w:val="nil"/>
              <w:left w:val="nil"/>
              <w:bottom w:val="single" w:sz="4" w:space="0" w:color="auto"/>
              <w:right w:val="single" w:sz="4" w:space="0" w:color="auto"/>
            </w:tcBorders>
            <w:shd w:val="clear" w:color="auto" w:fill="auto"/>
            <w:noWrap/>
            <w:vAlign w:val="bottom"/>
            <w:hideMark/>
          </w:tcPr>
          <w:p w14:paraId="70B68A8D"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40,000 </w:t>
            </w:r>
          </w:p>
        </w:tc>
        <w:tc>
          <w:tcPr>
            <w:tcW w:w="3170" w:type="dxa"/>
            <w:tcBorders>
              <w:top w:val="nil"/>
              <w:left w:val="nil"/>
              <w:bottom w:val="single" w:sz="4" w:space="0" w:color="auto"/>
              <w:right w:val="single" w:sz="4" w:space="0" w:color="auto"/>
            </w:tcBorders>
            <w:shd w:val="clear" w:color="auto" w:fill="auto"/>
            <w:vAlign w:val="bottom"/>
            <w:hideMark/>
          </w:tcPr>
          <w:p w14:paraId="25EE3E1B"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PREP Climate Resilience Toolkit</w:t>
            </w:r>
          </w:p>
        </w:tc>
        <w:tc>
          <w:tcPr>
            <w:tcW w:w="1870" w:type="dxa"/>
            <w:tcBorders>
              <w:top w:val="nil"/>
              <w:left w:val="nil"/>
              <w:bottom w:val="single" w:sz="4" w:space="0" w:color="auto"/>
              <w:right w:val="single" w:sz="4" w:space="0" w:color="auto"/>
            </w:tcBorders>
            <w:shd w:val="clear" w:color="auto" w:fill="auto"/>
            <w:vAlign w:val="bottom"/>
            <w:hideMark/>
          </w:tcPr>
          <w:p w14:paraId="3FD16774"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4" w:space="0" w:color="auto"/>
              <w:right w:val="single" w:sz="8" w:space="0" w:color="auto"/>
            </w:tcBorders>
            <w:shd w:val="clear" w:color="auto" w:fill="auto"/>
            <w:vAlign w:val="bottom"/>
            <w:hideMark/>
          </w:tcPr>
          <w:p w14:paraId="5F7A9838"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3078917A" w14:textId="77777777" w:rsidTr="000427F7">
        <w:trPr>
          <w:trHeight w:val="590"/>
        </w:trPr>
        <w:tc>
          <w:tcPr>
            <w:tcW w:w="810" w:type="dxa"/>
            <w:vMerge/>
            <w:tcBorders>
              <w:top w:val="nil"/>
              <w:left w:val="single" w:sz="8" w:space="0" w:color="auto"/>
              <w:bottom w:val="single" w:sz="8" w:space="0" w:color="000000"/>
              <w:right w:val="single" w:sz="4" w:space="0" w:color="auto"/>
            </w:tcBorders>
            <w:vAlign w:val="center"/>
            <w:hideMark/>
          </w:tcPr>
          <w:p w14:paraId="7A7E7A7C"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8" w:space="0" w:color="auto"/>
              <w:right w:val="single" w:sz="4" w:space="0" w:color="auto"/>
            </w:tcBorders>
            <w:shd w:val="clear" w:color="auto" w:fill="auto"/>
            <w:vAlign w:val="bottom"/>
            <w:hideMark/>
          </w:tcPr>
          <w:p w14:paraId="612DDE8E"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USDN Innovation Fund</w:t>
            </w:r>
          </w:p>
        </w:tc>
        <w:tc>
          <w:tcPr>
            <w:tcW w:w="1350" w:type="dxa"/>
            <w:tcBorders>
              <w:top w:val="nil"/>
              <w:left w:val="nil"/>
              <w:bottom w:val="single" w:sz="8" w:space="0" w:color="auto"/>
              <w:right w:val="single" w:sz="4" w:space="0" w:color="auto"/>
            </w:tcBorders>
            <w:shd w:val="clear" w:color="auto" w:fill="auto"/>
            <w:noWrap/>
            <w:vAlign w:val="bottom"/>
            <w:hideMark/>
          </w:tcPr>
          <w:p w14:paraId="37BFE300"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95,000 </w:t>
            </w:r>
          </w:p>
        </w:tc>
        <w:tc>
          <w:tcPr>
            <w:tcW w:w="3170" w:type="dxa"/>
            <w:tcBorders>
              <w:top w:val="nil"/>
              <w:left w:val="nil"/>
              <w:bottom w:val="single" w:sz="8" w:space="0" w:color="auto"/>
              <w:right w:val="single" w:sz="4" w:space="0" w:color="auto"/>
            </w:tcBorders>
            <w:shd w:val="clear" w:color="auto" w:fill="auto"/>
            <w:vAlign w:val="bottom"/>
            <w:hideMark/>
          </w:tcPr>
          <w:p w14:paraId="577442AD"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Mayor's Workplace Challenge Collaboration Grant</w:t>
            </w:r>
          </w:p>
        </w:tc>
        <w:tc>
          <w:tcPr>
            <w:tcW w:w="1870" w:type="dxa"/>
            <w:tcBorders>
              <w:top w:val="nil"/>
              <w:left w:val="nil"/>
              <w:bottom w:val="single" w:sz="8" w:space="0" w:color="auto"/>
              <w:right w:val="single" w:sz="4" w:space="0" w:color="auto"/>
            </w:tcBorders>
            <w:shd w:val="clear" w:color="auto" w:fill="auto"/>
            <w:vAlign w:val="bottom"/>
            <w:hideMark/>
          </w:tcPr>
          <w:p w14:paraId="222ED239"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Indirect</w:t>
            </w:r>
          </w:p>
        </w:tc>
        <w:tc>
          <w:tcPr>
            <w:tcW w:w="1830" w:type="dxa"/>
            <w:tcBorders>
              <w:top w:val="nil"/>
              <w:left w:val="nil"/>
              <w:bottom w:val="single" w:sz="8" w:space="0" w:color="auto"/>
              <w:right w:val="single" w:sz="8" w:space="0" w:color="auto"/>
            </w:tcBorders>
            <w:shd w:val="clear" w:color="auto" w:fill="auto"/>
            <w:vAlign w:val="bottom"/>
            <w:hideMark/>
          </w:tcPr>
          <w:p w14:paraId="79439358"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Money went to member community</w:t>
            </w:r>
          </w:p>
        </w:tc>
      </w:tr>
      <w:tr w:rsidR="000427F7" w:rsidRPr="00D02DD6" w14:paraId="5EE89203" w14:textId="77777777" w:rsidTr="000427F7">
        <w:trPr>
          <w:trHeight w:val="590"/>
        </w:trPr>
        <w:tc>
          <w:tcPr>
            <w:tcW w:w="81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1C71CE90" w14:textId="77777777" w:rsidR="00D02DD6" w:rsidRPr="00D02DD6" w:rsidRDefault="00D02DD6" w:rsidP="00D02DD6">
            <w:pPr>
              <w:jc w:val="center"/>
              <w:rPr>
                <w:rFonts w:ascii="Calibri" w:hAnsi="Calibri"/>
                <w:color w:val="000000"/>
                <w:sz w:val="22"/>
                <w:szCs w:val="22"/>
              </w:rPr>
            </w:pPr>
            <w:r w:rsidRPr="00D02DD6">
              <w:rPr>
                <w:rFonts w:ascii="Calibri" w:hAnsi="Calibri"/>
                <w:color w:val="000000"/>
                <w:sz w:val="22"/>
                <w:szCs w:val="22"/>
              </w:rPr>
              <w:t>2015</w:t>
            </w:r>
          </w:p>
        </w:tc>
        <w:tc>
          <w:tcPr>
            <w:tcW w:w="1710" w:type="dxa"/>
            <w:tcBorders>
              <w:top w:val="nil"/>
              <w:left w:val="nil"/>
              <w:bottom w:val="single" w:sz="4" w:space="0" w:color="auto"/>
              <w:right w:val="single" w:sz="4" w:space="0" w:color="auto"/>
            </w:tcBorders>
            <w:shd w:val="clear" w:color="auto" w:fill="auto"/>
            <w:vAlign w:val="bottom"/>
            <w:hideMark/>
          </w:tcPr>
          <w:p w14:paraId="550E2A9A"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Energy Foundation</w:t>
            </w:r>
          </w:p>
        </w:tc>
        <w:tc>
          <w:tcPr>
            <w:tcW w:w="1350" w:type="dxa"/>
            <w:tcBorders>
              <w:top w:val="nil"/>
              <w:left w:val="nil"/>
              <w:bottom w:val="single" w:sz="4" w:space="0" w:color="auto"/>
              <w:right w:val="single" w:sz="4" w:space="0" w:color="auto"/>
            </w:tcBorders>
            <w:shd w:val="clear" w:color="auto" w:fill="auto"/>
            <w:noWrap/>
            <w:vAlign w:val="bottom"/>
            <w:hideMark/>
          </w:tcPr>
          <w:p w14:paraId="1B8529F1"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50,000 </w:t>
            </w:r>
          </w:p>
        </w:tc>
        <w:tc>
          <w:tcPr>
            <w:tcW w:w="3170" w:type="dxa"/>
            <w:tcBorders>
              <w:top w:val="nil"/>
              <w:left w:val="nil"/>
              <w:bottom w:val="single" w:sz="4" w:space="0" w:color="auto"/>
              <w:right w:val="single" w:sz="4" w:space="0" w:color="auto"/>
            </w:tcBorders>
            <w:shd w:val="clear" w:color="auto" w:fill="auto"/>
            <w:vAlign w:val="bottom"/>
            <w:hideMark/>
          </w:tcPr>
          <w:p w14:paraId="5EA6CDC7"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Network Coordination, Annual Meeting in Charleston, Website and Case Studies</w:t>
            </w:r>
          </w:p>
        </w:tc>
        <w:tc>
          <w:tcPr>
            <w:tcW w:w="1870" w:type="dxa"/>
            <w:tcBorders>
              <w:top w:val="nil"/>
              <w:left w:val="nil"/>
              <w:bottom w:val="single" w:sz="4" w:space="0" w:color="auto"/>
              <w:right w:val="single" w:sz="4" w:space="0" w:color="auto"/>
            </w:tcBorders>
            <w:shd w:val="clear" w:color="auto" w:fill="auto"/>
            <w:vAlign w:val="bottom"/>
            <w:hideMark/>
          </w:tcPr>
          <w:p w14:paraId="40313338"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4" w:space="0" w:color="auto"/>
              <w:right w:val="single" w:sz="8" w:space="0" w:color="auto"/>
            </w:tcBorders>
            <w:shd w:val="clear" w:color="auto" w:fill="auto"/>
            <w:vAlign w:val="bottom"/>
            <w:hideMark/>
          </w:tcPr>
          <w:p w14:paraId="3A86C2B6"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7BD0398B" w14:textId="77777777" w:rsidTr="000427F7">
        <w:trPr>
          <w:trHeight w:val="290"/>
        </w:trPr>
        <w:tc>
          <w:tcPr>
            <w:tcW w:w="810" w:type="dxa"/>
            <w:vMerge/>
            <w:tcBorders>
              <w:top w:val="nil"/>
              <w:left w:val="single" w:sz="8" w:space="0" w:color="auto"/>
              <w:bottom w:val="single" w:sz="8" w:space="0" w:color="000000"/>
              <w:right w:val="single" w:sz="4" w:space="0" w:color="auto"/>
            </w:tcBorders>
            <w:vAlign w:val="center"/>
            <w:hideMark/>
          </w:tcPr>
          <w:p w14:paraId="1B366B63"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4" w:space="0" w:color="auto"/>
              <w:right w:val="single" w:sz="4" w:space="0" w:color="auto"/>
            </w:tcBorders>
            <w:shd w:val="clear" w:color="auto" w:fill="auto"/>
            <w:vAlign w:val="bottom"/>
            <w:hideMark/>
          </w:tcPr>
          <w:p w14:paraId="11C276D4"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Member Dues</w:t>
            </w:r>
          </w:p>
        </w:tc>
        <w:tc>
          <w:tcPr>
            <w:tcW w:w="1350" w:type="dxa"/>
            <w:tcBorders>
              <w:top w:val="nil"/>
              <w:left w:val="nil"/>
              <w:bottom w:val="single" w:sz="4" w:space="0" w:color="auto"/>
              <w:right w:val="single" w:sz="4" w:space="0" w:color="auto"/>
            </w:tcBorders>
            <w:shd w:val="clear" w:color="auto" w:fill="auto"/>
            <w:noWrap/>
            <w:vAlign w:val="bottom"/>
            <w:hideMark/>
          </w:tcPr>
          <w:p w14:paraId="6C556FE4"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12,100 </w:t>
            </w:r>
          </w:p>
        </w:tc>
        <w:tc>
          <w:tcPr>
            <w:tcW w:w="3170" w:type="dxa"/>
            <w:tcBorders>
              <w:top w:val="nil"/>
              <w:left w:val="nil"/>
              <w:bottom w:val="single" w:sz="4" w:space="0" w:color="auto"/>
              <w:right w:val="single" w:sz="4" w:space="0" w:color="auto"/>
            </w:tcBorders>
            <w:shd w:val="clear" w:color="auto" w:fill="auto"/>
            <w:vAlign w:val="bottom"/>
            <w:hideMark/>
          </w:tcPr>
          <w:p w14:paraId="24B2659B"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28 communities</w:t>
            </w:r>
          </w:p>
        </w:tc>
        <w:tc>
          <w:tcPr>
            <w:tcW w:w="1870" w:type="dxa"/>
            <w:tcBorders>
              <w:top w:val="single" w:sz="8" w:space="0" w:color="auto"/>
              <w:left w:val="nil"/>
              <w:bottom w:val="single" w:sz="4" w:space="0" w:color="auto"/>
              <w:right w:val="single" w:sz="4" w:space="0" w:color="auto"/>
            </w:tcBorders>
            <w:shd w:val="clear" w:color="auto" w:fill="auto"/>
            <w:vAlign w:val="bottom"/>
            <w:hideMark/>
          </w:tcPr>
          <w:p w14:paraId="6AF0B4D0"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4" w:space="0" w:color="auto"/>
              <w:right w:val="single" w:sz="8" w:space="0" w:color="auto"/>
            </w:tcBorders>
            <w:shd w:val="clear" w:color="auto" w:fill="auto"/>
            <w:vAlign w:val="bottom"/>
            <w:hideMark/>
          </w:tcPr>
          <w:p w14:paraId="2F5570AC"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377275B8" w14:textId="77777777" w:rsidTr="000427F7">
        <w:trPr>
          <w:trHeight w:val="580"/>
        </w:trPr>
        <w:tc>
          <w:tcPr>
            <w:tcW w:w="810" w:type="dxa"/>
            <w:vMerge/>
            <w:tcBorders>
              <w:top w:val="nil"/>
              <w:left w:val="single" w:sz="8" w:space="0" w:color="auto"/>
              <w:bottom w:val="single" w:sz="8" w:space="0" w:color="000000"/>
              <w:right w:val="single" w:sz="4" w:space="0" w:color="auto"/>
            </w:tcBorders>
            <w:vAlign w:val="center"/>
            <w:hideMark/>
          </w:tcPr>
          <w:p w14:paraId="7E3C7923"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4" w:space="0" w:color="auto"/>
              <w:right w:val="single" w:sz="4" w:space="0" w:color="auto"/>
            </w:tcBorders>
            <w:shd w:val="clear" w:color="auto" w:fill="auto"/>
            <w:vAlign w:val="bottom"/>
            <w:hideMark/>
          </w:tcPr>
          <w:p w14:paraId="7100266D"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South Carolina Gas and Electric</w:t>
            </w:r>
          </w:p>
        </w:tc>
        <w:tc>
          <w:tcPr>
            <w:tcW w:w="1350" w:type="dxa"/>
            <w:tcBorders>
              <w:top w:val="nil"/>
              <w:left w:val="nil"/>
              <w:bottom w:val="single" w:sz="4" w:space="0" w:color="auto"/>
              <w:right w:val="single" w:sz="4" w:space="0" w:color="auto"/>
            </w:tcBorders>
            <w:shd w:val="clear" w:color="auto" w:fill="auto"/>
            <w:noWrap/>
            <w:vAlign w:val="bottom"/>
            <w:hideMark/>
          </w:tcPr>
          <w:p w14:paraId="2DCF2766"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1,500 </w:t>
            </w:r>
          </w:p>
        </w:tc>
        <w:tc>
          <w:tcPr>
            <w:tcW w:w="3170" w:type="dxa"/>
            <w:tcBorders>
              <w:top w:val="nil"/>
              <w:left w:val="nil"/>
              <w:bottom w:val="single" w:sz="4" w:space="0" w:color="auto"/>
              <w:right w:val="single" w:sz="4" w:space="0" w:color="auto"/>
            </w:tcBorders>
            <w:shd w:val="clear" w:color="auto" w:fill="auto"/>
            <w:vAlign w:val="bottom"/>
            <w:hideMark/>
          </w:tcPr>
          <w:p w14:paraId="7F273B02"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Annual Meeting in Charleston</w:t>
            </w:r>
          </w:p>
        </w:tc>
        <w:tc>
          <w:tcPr>
            <w:tcW w:w="1870" w:type="dxa"/>
            <w:tcBorders>
              <w:top w:val="nil"/>
              <w:left w:val="nil"/>
              <w:bottom w:val="single" w:sz="4" w:space="0" w:color="auto"/>
              <w:right w:val="single" w:sz="4" w:space="0" w:color="auto"/>
            </w:tcBorders>
            <w:shd w:val="clear" w:color="auto" w:fill="auto"/>
            <w:vAlign w:val="bottom"/>
            <w:hideMark/>
          </w:tcPr>
          <w:p w14:paraId="1F0FBC75"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4" w:space="0" w:color="auto"/>
              <w:right w:val="single" w:sz="8" w:space="0" w:color="auto"/>
            </w:tcBorders>
            <w:shd w:val="clear" w:color="auto" w:fill="auto"/>
            <w:vAlign w:val="bottom"/>
            <w:hideMark/>
          </w:tcPr>
          <w:p w14:paraId="39BD8A61"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5FD8CACF" w14:textId="77777777" w:rsidTr="000427F7">
        <w:trPr>
          <w:trHeight w:val="290"/>
        </w:trPr>
        <w:tc>
          <w:tcPr>
            <w:tcW w:w="810" w:type="dxa"/>
            <w:vMerge/>
            <w:tcBorders>
              <w:top w:val="nil"/>
              <w:left w:val="single" w:sz="8" w:space="0" w:color="auto"/>
              <w:bottom w:val="single" w:sz="8" w:space="0" w:color="000000"/>
              <w:right w:val="single" w:sz="4" w:space="0" w:color="auto"/>
            </w:tcBorders>
            <w:vAlign w:val="center"/>
            <w:hideMark/>
          </w:tcPr>
          <w:p w14:paraId="3D1ADC73"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4" w:space="0" w:color="auto"/>
              <w:right w:val="single" w:sz="4" w:space="0" w:color="auto"/>
            </w:tcBorders>
            <w:shd w:val="clear" w:color="auto" w:fill="auto"/>
            <w:vAlign w:val="bottom"/>
            <w:hideMark/>
          </w:tcPr>
          <w:p w14:paraId="4A8801FE" w14:textId="63ADD5D3" w:rsidR="00D02DD6" w:rsidRPr="00D02DD6" w:rsidRDefault="00A30402" w:rsidP="00D02DD6">
            <w:pPr>
              <w:rPr>
                <w:rFonts w:ascii="Calibri" w:hAnsi="Calibri"/>
                <w:color w:val="000000"/>
                <w:sz w:val="22"/>
                <w:szCs w:val="22"/>
              </w:rPr>
            </w:pPr>
            <w:r w:rsidRPr="00D02DD6">
              <w:rPr>
                <w:rFonts w:ascii="Calibri" w:hAnsi="Calibri"/>
                <w:color w:val="000000"/>
                <w:sz w:val="22"/>
                <w:szCs w:val="22"/>
              </w:rPr>
              <w:t>Tremaine</w:t>
            </w:r>
            <w:r w:rsidR="00D02DD6" w:rsidRPr="00D02DD6">
              <w:rPr>
                <w:rFonts w:ascii="Calibri" w:hAnsi="Calibri"/>
                <w:color w:val="000000"/>
                <w:sz w:val="22"/>
                <w:szCs w:val="22"/>
              </w:rPr>
              <w:t xml:space="preserve"> Foundation</w:t>
            </w:r>
          </w:p>
        </w:tc>
        <w:tc>
          <w:tcPr>
            <w:tcW w:w="1350" w:type="dxa"/>
            <w:tcBorders>
              <w:top w:val="nil"/>
              <w:left w:val="nil"/>
              <w:bottom w:val="single" w:sz="4" w:space="0" w:color="auto"/>
              <w:right w:val="single" w:sz="4" w:space="0" w:color="auto"/>
            </w:tcBorders>
            <w:shd w:val="clear" w:color="auto" w:fill="auto"/>
            <w:noWrap/>
            <w:vAlign w:val="bottom"/>
            <w:hideMark/>
          </w:tcPr>
          <w:p w14:paraId="5EC13B6C"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10,000 </w:t>
            </w:r>
          </w:p>
        </w:tc>
        <w:tc>
          <w:tcPr>
            <w:tcW w:w="3170" w:type="dxa"/>
            <w:tcBorders>
              <w:top w:val="nil"/>
              <w:left w:val="nil"/>
              <w:bottom w:val="single" w:sz="4" w:space="0" w:color="auto"/>
              <w:right w:val="single" w:sz="4" w:space="0" w:color="auto"/>
            </w:tcBorders>
            <w:shd w:val="clear" w:color="auto" w:fill="auto"/>
            <w:vAlign w:val="bottom"/>
            <w:hideMark/>
          </w:tcPr>
          <w:p w14:paraId="36118962"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Annual Meeting in Charleston</w:t>
            </w:r>
          </w:p>
        </w:tc>
        <w:tc>
          <w:tcPr>
            <w:tcW w:w="1870" w:type="dxa"/>
            <w:tcBorders>
              <w:top w:val="nil"/>
              <w:left w:val="nil"/>
              <w:bottom w:val="single" w:sz="4" w:space="0" w:color="auto"/>
              <w:right w:val="single" w:sz="4" w:space="0" w:color="auto"/>
            </w:tcBorders>
            <w:shd w:val="clear" w:color="auto" w:fill="auto"/>
            <w:vAlign w:val="bottom"/>
            <w:hideMark/>
          </w:tcPr>
          <w:p w14:paraId="59D044B3"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4" w:space="0" w:color="auto"/>
              <w:right w:val="single" w:sz="8" w:space="0" w:color="auto"/>
            </w:tcBorders>
            <w:shd w:val="clear" w:color="auto" w:fill="auto"/>
            <w:vAlign w:val="bottom"/>
            <w:hideMark/>
          </w:tcPr>
          <w:p w14:paraId="25E86789"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5E6AA3CA" w14:textId="77777777" w:rsidTr="000427F7">
        <w:trPr>
          <w:trHeight w:val="590"/>
        </w:trPr>
        <w:tc>
          <w:tcPr>
            <w:tcW w:w="810" w:type="dxa"/>
            <w:vMerge/>
            <w:tcBorders>
              <w:top w:val="nil"/>
              <w:left w:val="single" w:sz="8" w:space="0" w:color="auto"/>
              <w:bottom w:val="single" w:sz="8" w:space="0" w:color="000000"/>
              <w:right w:val="single" w:sz="4" w:space="0" w:color="auto"/>
            </w:tcBorders>
            <w:vAlign w:val="center"/>
            <w:hideMark/>
          </w:tcPr>
          <w:p w14:paraId="1AE95173"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8" w:space="0" w:color="auto"/>
              <w:right w:val="single" w:sz="4" w:space="0" w:color="auto"/>
            </w:tcBorders>
            <w:shd w:val="clear" w:color="auto" w:fill="auto"/>
            <w:vAlign w:val="bottom"/>
            <w:hideMark/>
          </w:tcPr>
          <w:p w14:paraId="03E671FC"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USDN Innovation Fund</w:t>
            </w:r>
          </w:p>
        </w:tc>
        <w:tc>
          <w:tcPr>
            <w:tcW w:w="1350" w:type="dxa"/>
            <w:tcBorders>
              <w:top w:val="nil"/>
              <w:left w:val="nil"/>
              <w:bottom w:val="single" w:sz="8" w:space="0" w:color="auto"/>
              <w:right w:val="single" w:sz="4" w:space="0" w:color="auto"/>
            </w:tcBorders>
            <w:shd w:val="clear" w:color="auto" w:fill="auto"/>
            <w:noWrap/>
            <w:vAlign w:val="bottom"/>
            <w:hideMark/>
          </w:tcPr>
          <w:p w14:paraId="3AAF95C8"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15,000 </w:t>
            </w:r>
          </w:p>
        </w:tc>
        <w:tc>
          <w:tcPr>
            <w:tcW w:w="3170" w:type="dxa"/>
            <w:tcBorders>
              <w:top w:val="nil"/>
              <w:left w:val="nil"/>
              <w:bottom w:val="single" w:sz="8" w:space="0" w:color="auto"/>
              <w:right w:val="single" w:sz="4" w:space="0" w:color="auto"/>
            </w:tcBorders>
            <w:shd w:val="clear" w:color="auto" w:fill="auto"/>
            <w:vAlign w:val="bottom"/>
            <w:hideMark/>
          </w:tcPr>
          <w:p w14:paraId="7D11ED33"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Community Based Social Marketing Collaboration Grant</w:t>
            </w:r>
          </w:p>
        </w:tc>
        <w:tc>
          <w:tcPr>
            <w:tcW w:w="1870" w:type="dxa"/>
            <w:tcBorders>
              <w:top w:val="nil"/>
              <w:left w:val="nil"/>
              <w:bottom w:val="single" w:sz="8" w:space="0" w:color="auto"/>
              <w:right w:val="single" w:sz="4" w:space="0" w:color="auto"/>
            </w:tcBorders>
            <w:shd w:val="clear" w:color="auto" w:fill="auto"/>
            <w:vAlign w:val="bottom"/>
            <w:hideMark/>
          </w:tcPr>
          <w:p w14:paraId="33C5ABAC"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8" w:space="0" w:color="auto"/>
              <w:right w:val="single" w:sz="8" w:space="0" w:color="auto"/>
            </w:tcBorders>
            <w:shd w:val="clear" w:color="auto" w:fill="auto"/>
            <w:vAlign w:val="bottom"/>
            <w:hideMark/>
          </w:tcPr>
          <w:p w14:paraId="4157BFEC"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636A4E01" w14:textId="77777777" w:rsidTr="000427F7">
        <w:trPr>
          <w:trHeight w:val="590"/>
        </w:trPr>
        <w:tc>
          <w:tcPr>
            <w:tcW w:w="81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3C1A5B2B" w14:textId="77777777" w:rsidR="00D02DD6" w:rsidRPr="00D02DD6" w:rsidRDefault="00D02DD6" w:rsidP="00D02DD6">
            <w:pPr>
              <w:jc w:val="center"/>
              <w:rPr>
                <w:rFonts w:ascii="Calibri" w:hAnsi="Calibri"/>
                <w:color w:val="000000"/>
                <w:sz w:val="22"/>
                <w:szCs w:val="22"/>
              </w:rPr>
            </w:pPr>
            <w:r w:rsidRPr="00D02DD6">
              <w:rPr>
                <w:rFonts w:ascii="Calibri" w:hAnsi="Calibri"/>
                <w:color w:val="000000"/>
                <w:sz w:val="22"/>
                <w:szCs w:val="22"/>
              </w:rPr>
              <w:t>2016</w:t>
            </w:r>
          </w:p>
        </w:tc>
        <w:tc>
          <w:tcPr>
            <w:tcW w:w="1710" w:type="dxa"/>
            <w:tcBorders>
              <w:top w:val="nil"/>
              <w:left w:val="nil"/>
              <w:bottom w:val="single" w:sz="4" w:space="0" w:color="auto"/>
              <w:right w:val="single" w:sz="4" w:space="0" w:color="auto"/>
            </w:tcBorders>
            <w:shd w:val="clear" w:color="auto" w:fill="auto"/>
            <w:vAlign w:val="bottom"/>
            <w:hideMark/>
          </w:tcPr>
          <w:p w14:paraId="5A2851D8"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Energy Foundation</w:t>
            </w:r>
          </w:p>
        </w:tc>
        <w:tc>
          <w:tcPr>
            <w:tcW w:w="1350" w:type="dxa"/>
            <w:tcBorders>
              <w:top w:val="nil"/>
              <w:left w:val="nil"/>
              <w:bottom w:val="single" w:sz="4" w:space="0" w:color="auto"/>
              <w:right w:val="single" w:sz="4" w:space="0" w:color="auto"/>
            </w:tcBorders>
            <w:shd w:val="clear" w:color="auto" w:fill="auto"/>
            <w:noWrap/>
            <w:vAlign w:val="bottom"/>
            <w:hideMark/>
          </w:tcPr>
          <w:p w14:paraId="57D8A169"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50,000 </w:t>
            </w:r>
          </w:p>
        </w:tc>
        <w:tc>
          <w:tcPr>
            <w:tcW w:w="3170" w:type="dxa"/>
            <w:tcBorders>
              <w:top w:val="nil"/>
              <w:left w:val="nil"/>
              <w:bottom w:val="single" w:sz="4" w:space="0" w:color="auto"/>
              <w:right w:val="single" w:sz="4" w:space="0" w:color="auto"/>
            </w:tcBorders>
            <w:shd w:val="clear" w:color="auto" w:fill="auto"/>
            <w:vAlign w:val="bottom"/>
            <w:hideMark/>
          </w:tcPr>
          <w:p w14:paraId="2CB52019"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Network Coordination, Annual Meeting in Atlanta, Website and Case Studies</w:t>
            </w:r>
          </w:p>
        </w:tc>
        <w:tc>
          <w:tcPr>
            <w:tcW w:w="1870" w:type="dxa"/>
            <w:tcBorders>
              <w:top w:val="nil"/>
              <w:left w:val="nil"/>
              <w:bottom w:val="single" w:sz="4" w:space="0" w:color="auto"/>
              <w:right w:val="single" w:sz="4" w:space="0" w:color="auto"/>
            </w:tcBorders>
            <w:shd w:val="clear" w:color="auto" w:fill="auto"/>
            <w:vAlign w:val="bottom"/>
            <w:hideMark/>
          </w:tcPr>
          <w:p w14:paraId="3B9D2896"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4" w:space="0" w:color="auto"/>
              <w:right w:val="single" w:sz="8" w:space="0" w:color="auto"/>
            </w:tcBorders>
            <w:shd w:val="clear" w:color="auto" w:fill="auto"/>
            <w:vAlign w:val="bottom"/>
            <w:hideMark/>
          </w:tcPr>
          <w:p w14:paraId="172AE39A"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3129B118" w14:textId="77777777" w:rsidTr="000427F7">
        <w:trPr>
          <w:trHeight w:val="290"/>
        </w:trPr>
        <w:tc>
          <w:tcPr>
            <w:tcW w:w="810" w:type="dxa"/>
            <w:vMerge/>
            <w:tcBorders>
              <w:top w:val="nil"/>
              <w:left w:val="single" w:sz="8" w:space="0" w:color="auto"/>
              <w:bottom w:val="single" w:sz="8" w:space="0" w:color="000000"/>
              <w:right w:val="single" w:sz="4" w:space="0" w:color="auto"/>
            </w:tcBorders>
            <w:vAlign w:val="center"/>
            <w:hideMark/>
          </w:tcPr>
          <w:p w14:paraId="003F6C03"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4" w:space="0" w:color="auto"/>
              <w:right w:val="single" w:sz="4" w:space="0" w:color="auto"/>
            </w:tcBorders>
            <w:shd w:val="clear" w:color="auto" w:fill="auto"/>
            <w:vAlign w:val="bottom"/>
            <w:hideMark/>
          </w:tcPr>
          <w:p w14:paraId="1C1F54EE"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Member Dues</w:t>
            </w:r>
          </w:p>
        </w:tc>
        <w:tc>
          <w:tcPr>
            <w:tcW w:w="1350" w:type="dxa"/>
            <w:tcBorders>
              <w:top w:val="nil"/>
              <w:left w:val="nil"/>
              <w:bottom w:val="single" w:sz="4" w:space="0" w:color="auto"/>
              <w:right w:val="single" w:sz="4" w:space="0" w:color="auto"/>
            </w:tcBorders>
            <w:shd w:val="clear" w:color="auto" w:fill="auto"/>
            <w:noWrap/>
            <w:vAlign w:val="bottom"/>
            <w:hideMark/>
          </w:tcPr>
          <w:p w14:paraId="7909FDE2"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12,739 </w:t>
            </w:r>
          </w:p>
        </w:tc>
        <w:tc>
          <w:tcPr>
            <w:tcW w:w="3170" w:type="dxa"/>
            <w:tcBorders>
              <w:top w:val="nil"/>
              <w:left w:val="nil"/>
              <w:bottom w:val="single" w:sz="4" w:space="0" w:color="auto"/>
              <w:right w:val="single" w:sz="4" w:space="0" w:color="auto"/>
            </w:tcBorders>
            <w:shd w:val="clear" w:color="auto" w:fill="auto"/>
            <w:vAlign w:val="bottom"/>
            <w:hideMark/>
          </w:tcPr>
          <w:p w14:paraId="0F5DC403"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29 communities</w:t>
            </w:r>
          </w:p>
        </w:tc>
        <w:tc>
          <w:tcPr>
            <w:tcW w:w="1870" w:type="dxa"/>
            <w:tcBorders>
              <w:top w:val="single" w:sz="8" w:space="0" w:color="auto"/>
              <w:left w:val="nil"/>
              <w:bottom w:val="single" w:sz="4" w:space="0" w:color="auto"/>
              <w:right w:val="single" w:sz="4" w:space="0" w:color="auto"/>
            </w:tcBorders>
            <w:shd w:val="clear" w:color="auto" w:fill="auto"/>
            <w:vAlign w:val="bottom"/>
            <w:hideMark/>
          </w:tcPr>
          <w:p w14:paraId="1B3552C7"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4" w:space="0" w:color="auto"/>
              <w:right w:val="single" w:sz="8" w:space="0" w:color="auto"/>
            </w:tcBorders>
            <w:shd w:val="clear" w:color="auto" w:fill="auto"/>
            <w:vAlign w:val="bottom"/>
            <w:hideMark/>
          </w:tcPr>
          <w:p w14:paraId="67B54BCC"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2DA19409" w14:textId="77777777" w:rsidTr="000427F7">
        <w:trPr>
          <w:trHeight w:val="290"/>
        </w:trPr>
        <w:tc>
          <w:tcPr>
            <w:tcW w:w="810" w:type="dxa"/>
            <w:vMerge/>
            <w:tcBorders>
              <w:top w:val="nil"/>
              <w:left w:val="single" w:sz="8" w:space="0" w:color="auto"/>
              <w:bottom w:val="single" w:sz="8" w:space="0" w:color="000000"/>
              <w:right w:val="single" w:sz="4" w:space="0" w:color="auto"/>
            </w:tcBorders>
            <w:vAlign w:val="center"/>
            <w:hideMark/>
          </w:tcPr>
          <w:p w14:paraId="277BB359"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4" w:space="0" w:color="auto"/>
              <w:right w:val="single" w:sz="4" w:space="0" w:color="auto"/>
            </w:tcBorders>
            <w:shd w:val="clear" w:color="auto" w:fill="auto"/>
            <w:vAlign w:val="bottom"/>
            <w:hideMark/>
          </w:tcPr>
          <w:p w14:paraId="4F9C17B3"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Turner Foundation</w:t>
            </w:r>
          </w:p>
        </w:tc>
        <w:tc>
          <w:tcPr>
            <w:tcW w:w="1350" w:type="dxa"/>
            <w:tcBorders>
              <w:top w:val="nil"/>
              <w:left w:val="nil"/>
              <w:bottom w:val="single" w:sz="4" w:space="0" w:color="auto"/>
              <w:right w:val="single" w:sz="4" w:space="0" w:color="auto"/>
            </w:tcBorders>
            <w:shd w:val="clear" w:color="auto" w:fill="auto"/>
            <w:noWrap/>
            <w:vAlign w:val="bottom"/>
            <w:hideMark/>
          </w:tcPr>
          <w:p w14:paraId="32461AF9"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5,000 </w:t>
            </w:r>
          </w:p>
        </w:tc>
        <w:tc>
          <w:tcPr>
            <w:tcW w:w="3170" w:type="dxa"/>
            <w:tcBorders>
              <w:top w:val="nil"/>
              <w:left w:val="nil"/>
              <w:bottom w:val="single" w:sz="4" w:space="0" w:color="auto"/>
              <w:right w:val="single" w:sz="4" w:space="0" w:color="auto"/>
            </w:tcBorders>
            <w:shd w:val="clear" w:color="auto" w:fill="auto"/>
            <w:vAlign w:val="bottom"/>
            <w:hideMark/>
          </w:tcPr>
          <w:p w14:paraId="4685A058"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Annual Meeting in Atlanta</w:t>
            </w:r>
          </w:p>
        </w:tc>
        <w:tc>
          <w:tcPr>
            <w:tcW w:w="1870" w:type="dxa"/>
            <w:tcBorders>
              <w:top w:val="nil"/>
              <w:left w:val="nil"/>
              <w:bottom w:val="single" w:sz="4" w:space="0" w:color="auto"/>
              <w:right w:val="single" w:sz="4" w:space="0" w:color="auto"/>
            </w:tcBorders>
            <w:shd w:val="clear" w:color="auto" w:fill="auto"/>
            <w:vAlign w:val="bottom"/>
            <w:hideMark/>
          </w:tcPr>
          <w:p w14:paraId="0F651A4D"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4" w:space="0" w:color="auto"/>
              <w:right w:val="single" w:sz="8" w:space="0" w:color="auto"/>
            </w:tcBorders>
            <w:shd w:val="clear" w:color="auto" w:fill="auto"/>
            <w:vAlign w:val="bottom"/>
            <w:hideMark/>
          </w:tcPr>
          <w:p w14:paraId="34AEB6A4"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02C15058" w14:textId="77777777" w:rsidTr="000427F7">
        <w:trPr>
          <w:trHeight w:val="580"/>
        </w:trPr>
        <w:tc>
          <w:tcPr>
            <w:tcW w:w="810" w:type="dxa"/>
            <w:vMerge/>
            <w:tcBorders>
              <w:top w:val="nil"/>
              <w:left w:val="single" w:sz="8" w:space="0" w:color="auto"/>
              <w:bottom w:val="single" w:sz="8" w:space="0" w:color="000000"/>
              <w:right w:val="single" w:sz="4" w:space="0" w:color="auto"/>
            </w:tcBorders>
            <w:vAlign w:val="center"/>
            <w:hideMark/>
          </w:tcPr>
          <w:p w14:paraId="2AB8EAAC"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4" w:space="0" w:color="auto"/>
              <w:right w:val="single" w:sz="4" w:space="0" w:color="auto"/>
            </w:tcBorders>
            <w:shd w:val="clear" w:color="auto" w:fill="auto"/>
            <w:vAlign w:val="bottom"/>
            <w:hideMark/>
          </w:tcPr>
          <w:p w14:paraId="130F9451"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USDN Peer Learning Exchange Fund</w:t>
            </w:r>
          </w:p>
        </w:tc>
        <w:tc>
          <w:tcPr>
            <w:tcW w:w="1350" w:type="dxa"/>
            <w:tcBorders>
              <w:top w:val="nil"/>
              <w:left w:val="nil"/>
              <w:bottom w:val="single" w:sz="4" w:space="0" w:color="auto"/>
              <w:right w:val="single" w:sz="4" w:space="0" w:color="auto"/>
            </w:tcBorders>
            <w:shd w:val="clear" w:color="auto" w:fill="auto"/>
            <w:noWrap/>
            <w:vAlign w:val="bottom"/>
            <w:hideMark/>
          </w:tcPr>
          <w:p w14:paraId="57B99402"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5,000 </w:t>
            </w:r>
          </w:p>
        </w:tc>
        <w:tc>
          <w:tcPr>
            <w:tcW w:w="3170" w:type="dxa"/>
            <w:tcBorders>
              <w:top w:val="nil"/>
              <w:left w:val="nil"/>
              <w:bottom w:val="single" w:sz="4" w:space="0" w:color="auto"/>
              <w:right w:val="single" w:sz="4" w:space="0" w:color="auto"/>
            </w:tcBorders>
            <w:shd w:val="clear" w:color="auto" w:fill="auto"/>
            <w:vAlign w:val="bottom"/>
            <w:hideMark/>
          </w:tcPr>
          <w:p w14:paraId="056FED7E"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Climate 101 Training Program</w:t>
            </w:r>
          </w:p>
        </w:tc>
        <w:tc>
          <w:tcPr>
            <w:tcW w:w="1870" w:type="dxa"/>
            <w:tcBorders>
              <w:top w:val="nil"/>
              <w:left w:val="nil"/>
              <w:bottom w:val="single" w:sz="4" w:space="0" w:color="auto"/>
              <w:right w:val="single" w:sz="4" w:space="0" w:color="auto"/>
            </w:tcBorders>
            <w:shd w:val="clear" w:color="auto" w:fill="auto"/>
            <w:vAlign w:val="bottom"/>
            <w:hideMark/>
          </w:tcPr>
          <w:p w14:paraId="31F6A94E"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Indirect</w:t>
            </w:r>
          </w:p>
        </w:tc>
        <w:tc>
          <w:tcPr>
            <w:tcW w:w="1830" w:type="dxa"/>
            <w:tcBorders>
              <w:top w:val="nil"/>
              <w:left w:val="nil"/>
              <w:bottom w:val="single" w:sz="4" w:space="0" w:color="auto"/>
              <w:right w:val="single" w:sz="8" w:space="0" w:color="auto"/>
            </w:tcBorders>
            <w:shd w:val="clear" w:color="auto" w:fill="auto"/>
            <w:vAlign w:val="bottom"/>
            <w:hideMark/>
          </w:tcPr>
          <w:p w14:paraId="5EC9E775"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Money went to member community</w:t>
            </w:r>
          </w:p>
        </w:tc>
      </w:tr>
      <w:tr w:rsidR="000427F7" w:rsidRPr="00D02DD6" w14:paraId="2BFEF8D5" w14:textId="77777777" w:rsidTr="000427F7">
        <w:trPr>
          <w:trHeight w:val="580"/>
        </w:trPr>
        <w:tc>
          <w:tcPr>
            <w:tcW w:w="810" w:type="dxa"/>
            <w:vMerge/>
            <w:tcBorders>
              <w:top w:val="nil"/>
              <w:left w:val="single" w:sz="8" w:space="0" w:color="auto"/>
              <w:bottom w:val="single" w:sz="8" w:space="0" w:color="000000"/>
              <w:right w:val="single" w:sz="4" w:space="0" w:color="auto"/>
            </w:tcBorders>
            <w:vAlign w:val="center"/>
            <w:hideMark/>
          </w:tcPr>
          <w:p w14:paraId="4D33F578"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4" w:space="0" w:color="auto"/>
              <w:right w:val="single" w:sz="4" w:space="0" w:color="auto"/>
            </w:tcBorders>
            <w:shd w:val="clear" w:color="auto" w:fill="auto"/>
            <w:vAlign w:val="bottom"/>
            <w:hideMark/>
          </w:tcPr>
          <w:p w14:paraId="5D5CCA98"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USDN Innovation Fund</w:t>
            </w:r>
          </w:p>
        </w:tc>
        <w:tc>
          <w:tcPr>
            <w:tcW w:w="1350" w:type="dxa"/>
            <w:tcBorders>
              <w:top w:val="nil"/>
              <w:left w:val="nil"/>
              <w:bottom w:val="single" w:sz="4" w:space="0" w:color="auto"/>
              <w:right w:val="single" w:sz="4" w:space="0" w:color="auto"/>
            </w:tcBorders>
            <w:shd w:val="clear" w:color="auto" w:fill="auto"/>
            <w:noWrap/>
            <w:vAlign w:val="bottom"/>
            <w:hideMark/>
          </w:tcPr>
          <w:p w14:paraId="4BD51D6F"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83,000 </w:t>
            </w:r>
          </w:p>
        </w:tc>
        <w:tc>
          <w:tcPr>
            <w:tcW w:w="3170" w:type="dxa"/>
            <w:tcBorders>
              <w:top w:val="nil"/>
              <w:left w:val="nil"/>
              <w:bottom w:val="single" w:sz="4" w:space="0" w:color="auto"/>
              <w:right w:val="single" w:sz="4" w:space="0" w:color="auto"/>
            </w:tcBorders>
            <w:shd w:val="clear" w:color="auto" w:fill="auto"/>
            <w:vAlign w:val="bottom"/>
            <w:hideMark/>
          </w:tcPr>
          <w:p w14:paraId="49D6FA99"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Equity and Energy Efficiency Collaboration Grant</w:t>
            </w:r>
          </w:p>
        </w:tc>
        <w:tc>
          <w:tcPr>
            <w:tcW w:w="1870" w:type="dxa"/>
            <w:tcBorders>
              <w:top w:val="nil"/>
              <w:left w:val="nil"/>
              <w:bottom w:val="single" w:sz="4" w:space="0" w:color="auto"/>
              <w:right w:val="single" w:sz="4" w:space="0" w:color="auto"/>
            </w:tcBorders>
            <w:shd w:val="clear" w:color="auto" w:fill="auto"/>
            <w:vAlign w:val="bottom"/>
            <w:hideMark/>
          </w:tcPr>
          <w:p w14:paraId="5758A02A"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Indirect </w:t>
            </w:r>
          </w:p>
        </w:tc>
        <w:tc>
          <w:tcPr>
            <w:tcW w:w="1830" w:type="dxa"/>
            <w:tcBorders>
              <w:top w:val="nil"/>
              <w:left w:val="nil"/>
              <w:bottom w:val="single" w:sz="4" w:space="0" w:color="auto"/>
              <w:right w:val="single" w:sz="8" w:space="0" w:color="auto"/>
            </w:tcBorders>
            <w:shd w:val="clear" w:color="auto" w:fill="auto"/>
            <w:vAlign w:val="bottom"/>
            <w:hideMark/>
          </w:tcPr>
          <w:p w14:paraId="7E054A43"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Money went to project consultant</w:t>
            </w:r>
          </w:p>
        </w:tc>
      </w:tr>
      <w:tr w:rsidR="000427F7" w:rsidRPr="00D02DD6" w14:paraId="4B06004B" w14:textId="77777777" w:rsidTr="000427F7">
        <w:trPr>
          <w:trHeight w:val="590"/>
        </w:trPr>
        <w:tc>
          <w:tcPr>
            <w:tcW w:w="810" w:type="dxa"/>
            <w:vMerge/>
            <w:tcBorders>
              <w:top w:val="nil"/>
              <w:left w:val="single" w:sz="8" w:space="0" w:color="auto"/>
              <w:bottom w:val="single" w:sz="8" w:space="0" w:color="000000"/>
              <w:right w:val="single" w:sz="4" w:space="0" w:color="auto"/>
            </w:tcBorders>
            <w:vAlign w:val="center"/>
            <w:hideMark/>
          </w:tcPr>
          <w:p w14:paraId="6F9CCD08" w14:textId="77777777" w:rsidR="00D02DD6" w:rsidRPr="00D02DD6" w:rsidRDefault="00D02DD6" w:rsidP="00D02DD6">
            <w:pPr>
              <w:rPr>
                <w:rFonts w:ascii="Calibri" w:hAnsi="Calibri"/>
                <w:color w:val="000000"/>
                <w:sz w:val="22"/>
                <w:szCs w:val="22"/>
              </w:rPr>
            </w:pPr>
          </w:p>
        </w:tc>
        <w:tc>
          <w:tcPr>
            <w:tcW w:w="1710" w:type="dxa"/>
            <w:tcBorders>
              <w:top w:val="nil"/>
              <w:left w:val="nil"/>
              <w:bottom w:val="single" w:sz="8" w:space="0" w:color="auto"/>
              <w:right w:val="single" w:sz="4" w:space="0" w:color="auto"/>
            </w:tcBorders>
            <w:shd w:val="clear" w:color="auto" w:fill="auto"/>
            <w:vAlign w:val="bottom"/>
            <w:hideMark/>
          </w:tcPr>
          <w:p w14:paraId="6D729AF3"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USDN Innovation Fund</w:t>
            </w:r>
          </w:p>
        </w:tc>
        <w:tc>
          <w:tcPr>
            <w:tcW w:w="1350" w:type="dxa"/>
            <w:tcBorders>
              <w:top w:val="nil"/>
              <w:left w:val="nil"/>
              <w:bottom w:val="single" w:sz="8" w:space="0" w:color="auto"/>
              <w:right w:val="single" w:sz="4" w:space="0" w:color="auto"/>
            </w:tcBorders>
            <w:shd w:val="clear" w:color="auto" w:fill="auto"/>
            <w:noWrap/>
            <w:vAlign w:val="bottom"/>
            <w:hideMark/>
          </w:tcPr>
          <w:p w14:paraId="60AF3D9C"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xml:space="preserve"> $       12,000 </w:t>
            </w:r>
          </w:p>
        </w:tc>
        <w:tc>
          <w:tcPr>
            <w:tcW w:w="3170" w:type="dxa"/>
            <w:tcBorders>
              <w:top w:val="nil"/>
              <w:left w:val="nil"/>
              <w:bottom w:val="single" w:sz="8" w:space="0" w:color="auto"/>
              <w:right w:val="single" w:sz="4" w:space="0" w:color="auto"/>
            </w:tcBorders>
            <w:shd w:val="clear" w:color="auto" w:fill="auto"/>
            <w:vAlign w:val="bottom"/>
            <w:hideMark/>
          </w:tcPr>
          <w:p w14:paraId="3DDB61B7"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Equity and Energy Efficiency Collaboration Grant</w:t>
            </w:r>
          </w:p>
        </w:tc>
        <w:tc>
          <w:tcPr>
            <w:tcW w:w="1870" w:type="dxa"/>
            <w:tcBorders>
              <w:top w:val="nil"/>
              <w:left w:val="nil"/>
              <w:bottom w:val="single" w:sz="8" w:space="0" w:color="auto"/>
              <w:right w:val="single" w:sz="4" w:space="0" w:color="auto"/>
            </w:tcBorders>
            <w:shd w:val="clear" w:color="auto" w:fill="auto"/>
            <w:vAlign w:val="bottom"/>
            <w:hideMark/>
          </w:tcPr>
          <w:p w14:paraId="24406D5E"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Direct</w:t>
            </w:r>
          </w:p>
        </w:tc>
        <w:tc>
          <w:tcPr>
            <w:tcW w:w="1830" w:type="dxa"/>
            <w:tcBorders>
              <w:top w:val="nil"/>
              <w:left w:val="nil"/>
              <w:bottom w:val="single" w:sz="8" w:space="0" w:color="auto"/>
              <w:right w:val="single" w:sz="8" w:space="0" w:color="auto"/>
            </w:tcBorders>
            <w:shd w:val="clear" w:color="auto" w:fill="auto"/>
            <w:vAlign w:val="bottom"/>
            <w:hideMark/>
          </w:tcPr>
          <w:p w14:paraId="56B0785A" w14:textId="77777777" w:rsidR="00D02DD6" w:rsidRPr="00D02DD6" w:rsidRDefault="00D02DD6" w:rsidP="00D02DD6">
            <w:pPr>
              <w:rPr>
                <w:rFonts w:ascii="Calibri" w:hAnsi="Calibri"/>
                <w:color w:val="000000"/>
                <w:sz w:val="22"/>
                <w:szCs w:val="22"/>
              </w:rPr>
            </w:pPr>
            <w:r w:rsidRPr="00D02DD6">
              <w:rPr>
                <w:rFonts w:ascii="Calibri" w:hAnsi="Calibri"/>
                <w:color w:val="000000"/>
                <w:sz w:val="22"/>
                <w:szCs w:val="22"/>
              </w:rPr>
              <w:t> </w:t>
            </w:r>
          </w:p>
        </w:tc>
      </w:tr>
      <w:tr w:rsidR="000427F7" w:rsidRPr="00D02DD6" w14:paraId="090C1C6C" w14:textId="77777777" w:rsidTr="000427F7">
        <w:trPr>
          <w:trHeight w:val="290"/>
        </w:trPr>
        <w:tc>
          <w:tcPr>
            <w:tcW w:w="810" w:type="dxa"/>
            <w:tcBorders>
              <w:top w:val="nil"/>
              <w:left w:val="nil"/>
              <w:bottom w:val="nil"/>
              <w:right w:val="nil"/>
            </w:tcBorders>
            <w:shd w:val="clear" w:color="auto" w:fill="auto"/>
            <w:noWrap/>
            <w:vAlign w:val="center"/>
            <w:hideMark/>
          </w:tcPr>
          <w:p w14:paraId="404610CB" w14:textId="77777777" w:rsidR="00D02DD6" w:rsidRPr="00D02DD6" w:rsidRDefault="00D02DD6" w:rsidP="00D02DD6">
            <w:pPr>
              <w:rPr>
                <w:rFonts w:ascii="Calibri" w:hAnsi="Calibri"/>
                <w:color w:val="000000"/>
                <w:sz w:val="22"/>
                <w:szCs w:val="22"/>
              </w:rPr>
            </w:pPr>
          </w:p>
        </w:tc>
        <w:tc>
          <w:tcPr>
            <w:tcW w:w="1710" w:type="dxa"/>
            <w:tcBorders>
              <w:top w:val="nil"/>
              <w:left w:val="nil"/>
              <w:bottom w:val="nil"/>
              <w:right w:val="nil"/>
            </w:tcBorders>
            <w:shd w:val="clear" w:color="auto" w:fill="auto"/>
            <w:vAlign w:val="bottom"/>
            <w:hideMark/>
          </w:tcPr>
          <w:p w14:paraId="5AFF0387" w14:textId="2E82915F" w:rsidR="00D02DD6" w:rsidRPr="00D02DD6" w:rsidRDefault="00847859" w:rsidP="00D02DD6">
            <w:pPr>
              <w:jc w:val="right"/>
              <w:rPr>
                <w:rFonts w:ascii="Calibri" w:hAnsi="Calibri"/>
                <w:b/>
                <w:bCs/>
                <w:color w:val="000000"/>
                <w:sz w:val="22"/>
                <w:szCs w:val="22"/>
              </w:rPr>
            </w:pPr>
            <w:r>
              <w:rPr>
                <w:rFonts w:ascii="Calibri" w:hAnsi="Calibri"/>
                <w:b/>
                <w:bCs/>
                <w:color w:val="000000"/>
                <w:sz w:val="22"/>
                <w:szCs w:val="22"/>
              </w:rPr>
              <w:t xml:space="preserve">Funds </w:t>
            </w:r>
            <w:r w:rsidR="00D02DD6" w:rsidRPr="00D02DD6">
              <w:rPr>
                <w:rFonts w:ascii="Calibri" w:hAnsi="Calibri"/>
                <w:b/>
                <w:bCs/>
                <w:color w:val="000000"/>
                <w:sz w:val="22"/>
                <w:szCs w:val="22"/>
              </w:rPr>
              <w:t>raised as of July 2016</w:t>
            </w:r>
          </w:p>
        </w:tc>
        <w:tc>
          <w:tcPr>
            <w:tcW w:w="1350" w:type="dxa"/>
            <w:tcBorders>
              <w:top w:val="nil"/>
              <w:left w:val="nil"/>
              <w:bottom w:val="nil"/>
              <w:right w:val="nil"/>
            </w:tcBorders>
            <w:shd w:val="clear" w:color="auto" w:fill="auto"/>
            <w:noWrap/>
            <w:vAlign w:val="bottom"/>
            <w:hideMark/>
          </w:tcPr>
          <w:p w14:paraId="04372C56" w14:textId="77777777" w:rsidR="00D02DD6" w:rsidRPr="00D02DD6" w:rsidRDefault="00D02DD6" w:rsidP="00D02DD6">
            <w:pPr>
              <w:jc w:val="right"/>
              <w:rPr>
                <w:rFonts w:ascii="Calibri" w:hAnsi="Calibri"/>
                <w:b/>
                <w:bCs/>
                <w:color w:val="000000"/>
                <w:sz w:val="22"/>
                <w:szCs w:val="22"/>
              </w:rPr>
            </w:pPr>
            <w:r w:rsidRPr="00D02DD6">
              <w:rPr>
                <w:rFonts w:ascii="Calibri" w:hAnsi="Calibri"/>
                <w:b/>
                <w:bCs/>
                <w:color w:val="000000"/>
                <w:sz w:val="22"/>
                <w:szCs w:val="22"/>
              </w:rPr>
              <w:t xml:space="preserve"> $    458,339 </w:t>
            </w:r>
          </w:p>
        </w:tc>
        <w:tc>
          <w:tcPr>
            <w:tcW w:w="3170" w:type="dxa"/>
            <w:tcBorders>
              <w:top w:val="nil"/>
              <w:left w:val="nil"/>
              <w:bottom w:val="nil"/>
              <w:right w:val="nil"/>
            </w:tcBorders>
            <w:shd w:val="clear" w:color="auto" w:fill="auto"/>
            <w:vAlign w:val="bottom"/>
            <w:hideMark/>
          </w:tcPr>
          <w:p w14:paraId="53AC8DFF" w14:textId="77777777" w:rsidR="00D02DD6" w:rsidRPr="00D02DD6" w:rsidRDefault="00D02DD6" w:rsidP="00D02DD6">
            <w:pPr>
              <w:jc w:val="right"/>
              <w:rPr>
                <w:rFonts w:ascii="Calibri" w:hAnsi="Calibri"/>
                <w:b/>
                <w:bCs/>
                <w:color w:val="000000"/>
                <w:sz w:val="22"/>
                <w:szCs w:val="22"/>
              </w:rPr>
            </w:pPr>
          </w:p>
        </w:tc>
        <w:tc>
          <w:tcPr>
            <w:tcW w:w="1870" w:type="dxa"/>
            <w:tcBorders>
              <w:top w:val="nil"/>
              <w:left w:val="nil"/>
              <w:bottom w:val="nil"/>
              <w:right w:val="nil"/>
            </w:tcBorders>
            <w:shd w:val="clear" w:color="auto" w:fill="auto"/>
            <w:vAlign w:val="bottom"/>
            <w:hideMark/>
          </w:tcPr>
          <w:p w14:paraId="1DD056AA" w14:textId="77777777" w:rsidR="00D02DD6" w:rsidRPr="00D02DD6" w:rsidRDefault="00D02DD6" w:rsidP="00D02DD6">
            <w:pPr>
              <w:rPr>
                <w:sz w:val="20"/>
                <w:szCs w:val="20"/>
              </w:rPr>
            </w:pPr>
          </w:p>
        </w:tc>
        <w:tc>
          <w:tcPr>
            <w:tcW w:w="1830" w:type="dxa"/>
            <w:tcBorders>
              <w:top w:val="nil"/>
              <w:left w:val="nil"/>
              <w:bottom w:val="nil"/>
              <w:right w:val="nil"/>
            </w:tcBorders>
            <w:shd w:val="clear" w:color="auto" w:fill="auto"/>
            <w:vAlign w:val="bottom"/>
            <w:hideMark/>
          </w:tcPr>
          <w:p w14:paraId="5C99883B" w14:textId="77777777" w:rsidR="00D02DD6" w:rsidRPr="00D02DD6" w:rsidRDefault="00D02DD6" w:rsidP="00D02DD6">
            <w:pPr>
              <w:rPr>
                <w:sz w:val="20"/>
                <w:szCs w:val="20"/>
              </w:rPr>
            </w:pPr>
          </w:p>
        </w:tc>
      </w:tr>
    </w:tbl>
    <w:p w14:paraId="1E4C5B08" w14:textId="502DDD1A" w:rsidR="00D02DD6" w:rsidRDefault="007F456F" w:rsidP="008163FD">
      <w:pPr>
        <w:rPr>
          <w:b/>
        </w:rPr>
      </w:pPr>
      <w:r>
        <w:rPr>
          <w:b/>
        </w:rPr>
        <w:lastRenderedPageBreak/>
        <w:t>APPENDIX</w:t>
      </w:r>
    </w:p>
    <w:p w14:paraId="54A16F0B" w14:textId="77777777" w:rsidR="007F456F" w:rsidRDefault="007F456F" w:rsidP="008163FD">
      <w:pPr>
        <w:rPr>
          <w:b/>
        </w:rPr>
      </w:pPr>
    </w:p>
    <w:p w14:paraId="0A87FBB3" w14:textId="1DCFBFEC" w:rsidR="007F456F" w:rsidRDefault="007F456F" w:rsidP="008163FD">
      <w:pPr>
        <w:rPr>
          <w:b/>
        </w:rPr>
      </w:pPr>
      <w:r>
        <w:rPr>
          <w:b/>
        </w:rPr>
        <w:t xml:space="preserve">A) </w:t>
      </w:r>
    </w:p>
    <w:p w14:paraId="4602758F" w14:textId="77777777" w:rsidR="007F456F" w:rsidRDefault="007F456F" w:rsidP="008163FD">
      <w:pPr>
        <w:rPr>
          <w:b/>
        </w:rPr>
      </w:pPr>
    </w:p>
    <w:p w14:paraId="6764CAF6" w14:textId="2AE3544E" w:rsidR="007F456F" w:rsidRDefault="007F456F" w:rsidP="008163FD">
      <w:pPr>
        <w:rPr>
          <w:b/>
        </w:rPr>
      </w:pPr>
      <w:r>
        <w:rPr>
          <w:b/>
        </w:rPr>
        <w:t>B)</w:t>
      </w:r>
    </w:p>
    <w:p w14:paraId="20CB1B4E" w14:textId="77777777" w:rsidR="007F456F" w:rsidRDefault="007F456F" w:rsidP="008163FD">
      <w:pPr>
        <w:rPr>
          <w:b/>
        </w:rPr>
      </w:pPr>
    </w:p>
    <w:p w14:paraId="6E260D6C" w14:textId="0FFFC44D" w:rsidR="007F456F" w:rsidRDefault="007F456F" w:rsidP="008163FD">
      <w:pPr>
        <w:rPr>
          <w:b/>
        </w:rPr>
      </w:pPr>
      <w:r>
        <w:rPr>
          <w:b/>
        </w:rPr>
        <w:t>C)</w:t>
      </w:r>
    </w:p>
    <w:p w14:paraId="44DDE750" w14:textId="77777777" w:rsidR="007F456F" w:rsidRDefault="007F456F" w:rsidP="008163FD">
      <w:pPr>
        <w:rPr>
          <w:b/>
        </w:rPr>
      </w:pPr>
    </w:p>
    <w:p w14:paraId="621A8873" w14:textId="0497839B" w:rsidR="007F456F" w:rsidRDefault="007F456F" w:rsidP="008163FD">
      <w:pPr>
        <w:rPr>
          <w:b/>
        </w:rPr>
      </w:pPr>
      <w:r>
        <w:rPr>
          <w:b/>
        </w:rPr>
        <w:t>D)</w:t>
      </w:r>
    </w:p>
    <w:p w14:paraId="2EF192BF" w14:textId="77777777" w:rsidR="007F456F" w:rsidRPr="00780AFB" w:rsidRDefault="007F456F" w:rsidP="008163FD">
      <w:pPr>
        <w:rPr>
          <w:b/>
        </w:rPr>
      </w:pPr>
    </w:p>
    <w:sectPr w:rsidR="007F456F" w:rsidRPr="00780AFB" w:rsidSect="00594D79">
      <w:headerReference w:type="default" r:id="rId16"/>
      <w:footerReference w:type="even" r:id="rId17"/>
      <w:footerReference w:type="default" r:id="rId18"/>
      <w:pgSz w:w="12240" w:h="15840"/>
      <w:pgMar w:top="2070" w:right="720" w:bottom="810" w:left="900" w:header="720" w:footer="323"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A9A7BF5"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5537EA" w14:textId="77777777" w:rsidR="00113845" w:rsidRDefault="00113845" w:rsidP="00CA7B43">
      <w:r>
        <w:separator/>
      </w:r>
    </w:p>
  </w:endnote>
  <w:endnote w:type="continuationSeparator" w:id="0">
    <w:p w14:paraId="41861185" w14:textId="77777777" w:rsidR="00113845" w:rsidRDefault="00113845" w:rsidP="00CA7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Oswald Bold">
    <w:altName w:val="Times New Roman"/>
    <w:charset w:val="00"/>
    <w:family w:val="auto"/>
    <w:pitch w:val="variable"/>
    <w:sig w:usb0="00000001" w:usb1="4000004B" w:usb2="00000000" w:usb3="00000000" w:csb0="00000093" w:csb1="00000000"/>
  </w:font>
  <w:font w:name="Open Sans">
    <w:altName w:val="Tahoma"/>
    <w:charset w:val="00"/>
    <w:family w:val="auto"/>
    <w:pitch w:val="variable"/>
    <w:sig w:usb0="00000001" w:usb1="4000205B" w:usb2="00000028" w:usb3="00000000" w:csb0="0000019F" w:csb1="00000000"/>
  </w:font>
  <w:font w:name="Times">
    <w:panose1 w:val="02000500000000000000"/>
    <w:charset w:val="00"/>
    <w:family w:val="auto"/>
    <w:pitch w:val="variable"/>
    <w:sig w:usb0="00000003" w:usb1="00000000" w:usb2="00000000" w:usb3="00000000" w:csb0="00000001" w:csb1="00000000"/>
  </w:font>
  <w:font w:name="Open Sans Light">
    <w:altName w:val="Times New Roman"/>
    <w:charset w:val="00"/>
    <w:family w:val="auto"/>
    <w:pitch w:val="variable"/>
    <w:sig w:usb0="00000001" w:usb1="4000205B" w:usb2="00000028" w:usb3="00000000" w:csb0="0000019F" w:csb1="00000000"/>
  </w:font>
  <w:font w:name="Lucida Grande">
    <w:panose1 w:val="020B0600040502020204"/>
    <w:charset w:val="00"/>
    <w:family w:val="auto"/>
    <w:pitch w:val="variable"/>
    <w:sig w:usb0="E1000AEF" w:usb1="5000A1FF" w:usb2="00000000" w:usb3="00000000" w:csb0="000001BF" w:csb1="00000000"/>
  </w:font>
  <w:font w:name="Oswald-Bold">
    <w:altName w:val="Oswald Regular"/>
    <w:panose1 w:val="00000000000000000000"/>
    <w:charset w:val="4D"/>
    <w:family w:val="auto"/>
    <w:notTrueType/>
    <w:pitch w:val="default"/>
    <w:sig w:usb0="00000003" w:usb1="00000000" w:usb2="00000000" w:usb3="00000000" w:csb0="00000001" w:csb1="00000000"/>
  </w:font>
  <w:font w:name="OpenSans-Light">
    <w:altName w:val="Open Sans Light"/>
    <w:panose1 w:val="00000000000000000000"/>
    <w:charset w:val="4D"/>
    <w:family w:val="auto"/>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Arial">
    <w:altName w:val="Times New Roman"/>
    <w:panose1 w:val="00000000000000000000"/>
    <w:charset w:val="00"/>
    <w:family w:val="roman"/>
    <w:notTrueType/>
    <w:pitch w:val="default"/>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DA5824" w14:textId="77777777" w:rsidR="00941FDB" w:rsidRDefault="00941FDB" w:rsidP="0030487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7453EA" w14:textId="77777777" w:rsidR="00941FDB" w:rsidRDefault="00941FDB" w:rsidP="0030487A">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6909941"/>
      <w:docPartObj>
        <w:docPartGallery w:val="Page Numbers (Bottom of Page)"/>
        <w:docPartUnique/>
      </w:docPartObj>
    </w:sdtPr>
    <w:sdtEndPr>
      <w:rPr>
        <w:noProof/>
      </w:rPr>
    </w:sdtEndPr>
    <w:sdtContent>
      <w:p w14:paraId="596BFDD0" w14:textId="77777777" w:rsidR="00941FDB" w:rsidRDefault="00941FDB">
        <w:pPr>
          <w:pStyle w:val="Footer"/>
          <w:jc w:val="center"/>
        </w:pPr>
        <w:r>
          <w:fldChar w:fldCharType="begin"/>
        </w:r>
        <w:r>
          <w:instrText xml:space="preserve"> PAGE   \* MERGEFORMAT </w:instrText>
        </w:r>
        <w:r>
          <w:fldChar w:fldCharType="separate"/>
        </w:r>
        <w:r w:rsidR="00F23184">
          <w:rPr>
            <w:noProof/>
          </w:rPr>
          <w:t>16</w:t>
        </w:r>
        <w:r>
          <w:rPr>
            <w:noProof/>
          </w:rPr>
          <w:fldChar w:fldCharType="end"/>
        </w:r>
      </w:p>
    </w:sdtContent>
  </w:sdt>
  <w:p w14:paraId="1EF4F872" w14:textId="77777777" w:rsidR="00941FDB" w:rsidRDefault="00941FDB" w:rsidP="00B761C0">
    <w:pPr>
      <w:pStyle w:val="Footer"/>
      <w:tabs>
        <w:tab w:val="left" w:pos="8640"/>
        <w:tab w:val="left" w:pos="10350"/>
      </w:tabs>
      <w:ind w:right="108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E9E52F" w14:textId="77777777" w:rsidR="00113845" w:rsidRDefault="00113845" w:rsidP="00CA7B43">
      <w:r>
        <w:separator/>
      </w:r>
    </w:p>
  </w:footnote>
  <w:footnote w:type="continuationSeparator" w:id="0">
    <w:p w14:paraId="2F55B160" w14:textId="77777777" w:rsidR="00113845" w:rsidRDefault="00113845" w:rsidP="00CA7B43">
      <w:r>
        <w:continuationSeparator/>
      </w:r>
    </w:p>
  </w:footnote>
  <w:footnote w:id="1">
    <w:p w14:paraId="764E089F" w14:textId="073B9691" w:rsidR="00941FDB" w:rsidRPr="00894466" w:rsidRDefault="00941FDB" w:rsidP="00D322D9">
      <w:pPr>
        <w:rPr>
          <w:rFonts w:ascii="Calibri" w:hAnsi="Calibri" w:cs="Arial"/>
          <w:b/>
          <w:bCs/>
          <w:color w:val="000000"/>
        </w:rPr>
      </w:pPr>
      <w:r>
        <w:rPr>
          <w:rStyle w:val="FootnoteReference"/>
        </w:rPr>
        <w:footnoteRef/>
      </w:r>
      <w:r>
        <w:t xml:space="preserve"> </w:t>
      </w:r>
      <w:r w:rsidRPr="005167CD">
        <w:rPr>
          <w:rFonts w:ascii="Calibri" w:hAnsi="Calibri" w:cs="Arial"/>
          <w:b/>
          <w:bCs/>
          <w:i/>
          <w:color w:val="000000"/>
          <w:sz w:val="18"/>
          <w:szCs w:val="18"/>
        </w:rPr>
        <w:t xml:space="preserve">Taken from the 2016 SSDN Strategic Plan   </w:t>
      </w:r>
      <w:r w:rsidRPr="005167CD">
        <w:rPr>
          <w:rFonts w:ascii="Calibri" w:hAnsi="Calibri" w:cs="Arial"/>
          <w:bCs/>
          <w:color w:val="000000"/>
          <w:sz w:val="18"/>
          <w:szCs w:val="18"/>
        </w:rPr>
        <w:t xml:space="preserve">Since being founded by members from two cities in Tennessee and North Carolina in 2012, the SSDN has grown in effectiveness and sophistication to include over </w:t>
      </w:r>
      <w:r w:rsidR="00391251" w:rsidRPr="005167CD">
        <w:rPr>
          <w:rFonts w:ascii="Calibri" w:hAnsi="Calibri" w:cs="Arial"/>
          <w:bCs/>
          <w:color w:val="000000"/>
          <w:sz w:val="18"/>
          <w:szCs w:val="18"/>
        </w:rPr>
        <w:t>51</w:t>
      </w:r>
      <w:r w:rsidRPr="005167CD">
        <w:rPr>
          <w:rFonts w:ascii="Calibri" w:hAnsi="Calibri" w:cs="Arial"/>
          <w:bCs/>
          <w:color w:val="000000"/>
          <w:sz w:val="18"/>
          <w:szCs w:val="18"/>
        </w:rPr>
        <w:t xml:space="preserve"> local government representatives across seven states.</w:t>
      </w:r>
      <w:r>
        <w:rPr>
          <w:rFonts w:ascii="Calibri" w:hAnsi="Calibri" w:cs="Arial"/>
          <w:bCs/>
          <w:color w:val="000000"/>
        </w:rPr>
        <w:t xml:space="preserve"> </w:t>
      </w:r>
    </w:p>
    <w:p w14:paraId="2AADC3FC" w14:textId="77777777" w:rsidR="00941FDB" w:rsidRDefault="00941FDB" w:rsidP="00D322D9">
      <w:pPr>
        <w:pStyle w:val="FootnoteText"/>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D4377" w14:textId="77777777" w:rsidR="00941FDB" w:rsidRDefault="00941FDB">
    <w:pPr>
      <w:pStyle w:val="Header"/>
    </w:pPr>
    <w:r>
      <w:rPr>
        <w:noProof/>
      </w:rPr>
      <mc:AlternateContent>
        <mc:Choice Requires="wps">
          <w:drawing>
            <wp:anchor distT="0" distB="0" distL="114300" distR="114300" simplePos="0" relativeHeight="251659264" behindDoc="0" locked="0" layoutInCell="1" allowOverlap="1" wp14:anchorId="580D56C8" wp14:editId="12C71D3C">
              <wp:simplePos x="0" y="0"/>
              <wp:positionH relativeFrom="column">
                <wp:posOffset>-583565</wp:posOffset>
              </wp:positionH>
              <wp:positionV relativeFrom="paragraph">
                <wp:posOffset>-457200</wp:posOffset>
              </wp:positionV>
              <wp:extent cx="7794625" cy="571500"/>
              <wp:effectExtent l="0" t="0" r="3175" b="12700"/>
              <wp:wrapNone/>
              <wp:docPr id="1" name="Rectangle 1"/>
              <wp:cNvGraphicFramePr/>
              <a:graphic xmlns:a="http://schemas.openxmlformats.org/drawingml/2006/main">
                <a:graphicData uri="http://schemas.microsoft.com/office/word/2010/wordprocessingShape">
                  <wps:wsp>
                    <wps:cNvSpPr/>
                    <wps:spPr>
                      <a:xfrm>
                        <a:off x="0" y="0"/>
                        <a:ext cx="7794625" cy="571500"/>
                      </a:xfrm>
                      <a:prstGeom prst="rect">
                        <a:avLst/>
                      </a:prstGeom>
                      <a:solidFill>
                        <a:srgbClr val="181818"/>
                      </a:solidFill>
                      <a:ln>
                        <a:noFill/>
                      </a:ln>
                      <a:effectLst/>
                    </wps:spPr>
                    <wps:style>
                      <a:lnRef idx="1">
                        <a:schemeClr val="accent1"/>
                      </a:lnRef>
                      <a:fillRef idx="3">
                        <a:schemeClr val="accent1"/>
                      </a:fillRef>
                      <a:effectRef idx="2">
                        <a:schemeClr val="accent1"/>
                      </a:effectRef>
                      <a:fontRef idx="minor">
                        <a:schemeClr val="lt1"/>
                      </a:fontRef>
                    </wps:style>
                    <wps:txbx>
                      <w:txbxContent>
                        <w:p w14:paraId="1A4EB04A" w14:textId="77777777" w:rsidR="00941FDB" w:rsidRDefault="00941FDB" w:rsidP="007F1980">
                          <w:pPr>
                            <w:ind w:left="180"/>
                          </w:pPr>
                          <w:r>
                            <w:rPr>
                              <w:noProof/>
                            </w:rPr>
                            <w:drawing>
                              <wp:inline distT="0" distB="0" distL="0" distR="0" wp14:anchorId="053AC57E" wp14:editId="3AB72DE4">
                                <wp:extent cx="2489835" cy="3568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dn_logo.jpg"/>
                                        <pic:cNvPicPr/>
                                      </pic:nvPicPr>
                                      <pic:blipFill>
                                        <a:blip r:embed="rId1">
                                          <a:extLst>
                                            <a:ext uri="{28A0092B-C50C-407E-A947-70E740481C1C}">
                                              <a14:useLocalDpi xmlns:a14="http://schemas.microsoft.com/office/drawing/2010/main" val="0"/>
                                            </a:ext>
                                          </a:extLst>
                                        </a:blip>
                                        <a:stretch>
                                          <a:fillRect/>
                                        </a:stretch>
                                      </pic:blipFill>
                                      <pic:spPr>
                                        <a:xfrm>
                                          <a:off x="0" y="0"/>
                                          <a:ext cx="2489835" cy="35687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80D56C8" id="Rectangle 1" o:spid="_x0000_s1028" style="position:absolute;margin-left:-45.95pt;margin-top:-36pt;width:613.75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" fillcolor="#181818" stroked="f">
              <v:textbox>
                <w:txbxContent>
                  <w:p w14:paraId="1A4EB04A" w14:textId="77777777" w:rsidR="00941FDB" w:rsidRDefault="00941FDB" w:rsidP="007F1980">
                    <w:pPr>
                      <w:ind w:left="180"/>
                    </w:pPr>
                    <w:r>
                      <w:rPr>
                        <w:noProof/>
                      </w:rPr>
                      <w:drawing>
                        <wp:inline distT="0" distB="0" distL="0" distR="0" wp14:anchorId="053AC57E" wp14:editId="3AB72DE4">
                          <wp:extent cx="2489835" cy="3568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sdn_logo.jpg"/>
                                  <pic:cNvPicPr/>
                                </pic:nvPicPr>
                                <pic:blipFill>
                                  <a:blip r:embed="rId2">
                                    <a:extLst>
                                      <a:ext uri="{28A0092B-C50C-407E-A947-70E740481C1C}">
                                        <a14:useLocalDpi xmlns:a14="http://schemas.microsoft.com/office/drawing/2010/main" val="0"/>
                                      </a:ext>
                                    </a:extLst>
                                  </a:blip>
                                  <a:stretch>
                                    <a:fillRect/>
                                  </a:stretch>
                                </pic:blipFill>
                                <pic:spPr>
                                  <a:xfrm>
                                    <a:off x="0" y="0"/>
                                    <a:ext cx="2489835" cy="356870"/>
                                  </a:xfrm>
                                  <a:prstGeom prst="rect">
                                    <a:avLst/>
                                  </a:prstGeom>
                                </pic:spPr>
                              </pic:pic>
                            </a:graphicData>
                          </a:graphic>
                        </wp:inline>
                      </w:drawing>
                    </w:r>
                  </w:p>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7BB953D2" wp14:editId="0FD19501">
              <wp:simplePos x="0" y="0"/>
              <wp:positionH relativeFrom="column">
                <wp:posOffset>4131945</wp:posOffset>
              </wp:positionH>
              <wp:positionV relativeFrom="paragraph">
                <wp:posOffset>-233389</wp:posOffset>
              </wp:positionV>
              <wp:extent cx="2950210" cy="336158"/>
              <wp:effectExtent l="0" t="0" r="0" b="0"/>
              <wp:wrapNone/>
              <wp:docPr id="4" name="Text Box 4"/>
              <wp:cNvGraphicFramePr/>
              <a:graphic xmlns:a="http://schemas.openxmlformats.org/drawingml/2006/main">
                <a:graphicData uri="http://schemas.microsoft.com/office/word/2010/wordprocessingShape">
                  <wps:wsp>
                    <wps:cNvSpPr txBox="1"/>
                    <wps:spPr>
                      <a:xfrm>
                        <a:off x="0" y="0"/>
                        <a:ext cx="2950210" cy="336158"/>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E2202AE" w14:textId="77777777" w:rsidR="00941FDB" w:rsidRPr="0030487A" w:rsidRDefault="00941FDB" w:rsidP="0030487A">
                          <w:pPr>
                            <w:jc w:val="right"/>
                            <w:rPr>
                              <w:i/>
                              <w:color w:val="FFFFFF" w:themeColor="background1"/>
                              <w:sz w:val="18"/>
                              <w:szCs w:val="18"/>
                            </w:rPr>
                          </w:pPr>
                          <w:r w:rsidRPr="0030487A">
                            <w:rPr>
                              <w:i/>
                              <w:color w:val="FFFFFF" w:themeColor="background1"/>
                              <w:sz w:val="18"/>
                              <w:szCs w:val="18"/>
                            </w:rPr>
                            <w:t>A Project of the Chalice Oak Foundation</w:t>
                          </w:r>
                        </w:p>
                        <w:p w14:paraId="49CD773F" w14:textId="77777777" w:rsidR="00941FDB" w:rsidRPr="0030487A" w:rsidRDefault="00941FDB" w:rsidP="0030487A">
                          <w:pPr>
                            <w:jc w:val="right"/>
                            <w:rPr>
                              <w:i/>
                              <w:color w:val="FFFFFF" w:themeColor="background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BB953D2" id="_x0000_t202" coordsize="21600,21600" o:spt="202" path="m,l,21600r21600,l21600,xe">
              <v:stroke joinstyle="miter"/>
              <v:path gradientshapeok="t" o:connecttype="rect"/>
            </v:shapetype>
            <v:shape id="_x0000_s1029" type="#_x0000_t202" style="position:absolute;margin-left:325.35pt;margin-top:-18.4pt;width:232.3pt;height:26.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" filled="f" stroked="f">
              <v:textbox>
                <w:txbxContent>
                  <w:p w14:paraId="0E2202AE" w14:textId="77777777" w:rsidR="00941FDB" w:rsidRPr="0030487A" w:rsidRDefault="00941FDB" w:rsidP="0030487A">
                    <w:pPr>
                      <w:jc w:val="right"/>
                      <w:rPr>
                        <w:i/>
                        <w:color w:val="FFFFFF" w:themeColor="background1"/>
                        <w:sz w:val="18"/>
                        <w:szCs w:val="18"/>
                      </w:rPr>
                    </w:pPr>
                    <w:r w:rsidRPr="0030487A">
                      <w:rPr>
                        <w:i/>
                        <w:color w:val="FFFFFF" w:themeColor="background1"/>
                        <w:sz w:val="18"/>
                        <w:szCs w:val="18"/>
                      </w:rPr>
                      <w:t>A Project of the Chalice Oak Foundation</w:t>
                    </w:r>
                  </w:p>
                  <w:p w14:paraId="49CD773F" w14:textId="77777777" w:rsidR="00941FDB" w:rsidRPr="0030487A" w:rsidRDefault="00941FDB" w:rsidP="0030487A">
                    <w:pPr>
                      <w:jc w:val="right"/>
                      <w:rPr>
                        <w:i/>
                        <w:color w:val="FFFFFF" w:themeColor="background1"/>
                        <w:sz w:val="18"/>
                        <w:szCs w:val="18"/>
                      </w:rPr>
                    </w:pPr>
                  </w:p>
                </w:txbxContent>
              </v:textbox>
            </v:shape>
          </w:pict>
        </mc:Fallback>
      </mc:AlternateConten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74B42"/>
    <w:multiLevelType w:val="hybridMultilevel"/>
    <w:tmpl w:val="B7FCA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C3CC2"/>
    <w:multiLevelType w:val="hybridMultilevel"/>
    <w:tmpl w:val="488A25C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686D5C"/>
    <w:multiLevelType w:val="hybridMultilevel"/>
    <w:tmpl w:val="79DA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2C3AAB"/>
    <w:multiLevelType w:val="hybridMultilevel"/>
    <w:tmpl w:val="067C1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F07FE3"/>
    <w:multiLevelType w:val="hybridMultilevel"/>
    <w:tmpl w:val="A99EA238"/>
    <w:lvl w:ilvl="0" w:tplc="5FA6E8F6">
      <w:numFmt w:val="bullet"/>
      <w:lvlText w:val="•"/>
      <w:lvlJc w:val="left"/>
      <w:pPr>
        <w:ind w:left="1080" w:hanging="72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3F557A5"/>
    <w:multiLevelType w:val="hybridMultilevel"/>
    <w:tmpl w:val="52B2F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D17F05"/>
    <w:multiLevelType w:val="hybridMultilevel"/>
    <w:tmpl w:val="57E0A2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F725FC"/>
    <w:multiLevelType w:val="hybridMultilevel"/>
    <w:tmpl w:val="05201764"/>
    <w:lvl w:ilvl="0" w:tplc="0409000F">
      <w:start w:val="1"/>
      <w:numFmt w:val="decimal"/>
      <w:lvlText w:val="%1."/>
      <w:lvlJc w:val="left"/>
      <w:pPr>
        <w:ind w:left="720" w:hanging="360"/>
      </w:pPr>
    </w:lvl>
    <w:lvl w:ilvl="1" w:tplc="E81C1332">
      <w:start w:val="1"/>
      <w:numFmt w:val="lowerLetter"/>
      <w:lvlText w:val="%2."/>
      <w:lvlJc w:val="left"/>
      <w:pPr>
        <w:ind w:left="1440" w:hanging="360"/>
      </w:pPr>
      <w:rPr>
        <w:b w:val="0"/>
        <w:sz w:val="22"/>
        <w:szCs w:val="22"/>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4430A1"/>
    <w:multiLevelType w:val="hybridMultilevel"/>
    <w:tmpl w:val="86A6F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DE0A42"/>
    <w:multiLevelType w:val="hybridMultilevel"/>
    <w:tmpl w:val="9334CC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321B7A55"/>
    <w:multiLevelType w:val="hybridMultilevel"/>
    <w:tmpl w:val="E95C29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790117"/>
    <w:multiLevelType w:val="hybridMultilevel"/>
    <w:tmpl w:val="D6C27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9666AC"/>
    <w:multiLevelType w:val="hybridMultilevel"/>
    <w:tmpl w:val="24AE8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6520301"/>
    <w:multiLevelType w:val="hybridMultilevel"/>
    <w:tmpl w:val="ECC4A7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nsid w:val="4AA61070"/>
    <w:multiLevelType w:val="hybridMultilevel"/>
    <w:tmpl w:val="2B06E87A"/>
    <w:lvl w:ilvl="0" w:tplc="F822EE72">
      <w:start w:val="1"/>
      <w:numFmt w:val="decimal"/>
      <w:lvlText w:val="%1)"/>
      <w:lvlJc w:val="left"/>
      <w:pPr>
        <w:ind w:left="1130" w:hanging="41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C3A0BAA"/>
    <w:multiLevelType w:val="hybridMultilevel"/>
    <w:tmpl w:val="625CE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A8A3876"/>
    <w:multiLevelType w:val="hybridMultilevel"/>
    <w:tmpl w:val="71289A4E"/>
    <w:lvl w:ilvl="0" w:tplc="04090001">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654A2392"/>
    <w:multiLevelType w:val="hybridMultilevel"/>
    <w:tmpl w:val="A1188E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67F3146D"/>
    <w:multiLevelType w:val="hybridMultilevel"/>
    <w:tmpl w:val="B7749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B341A9"/>
    <w:multiLevelType w:val="hybridMultilevel"/>
    <w:tmpl w:val="6B0059A4"/>
    <w:lvl w:ilvl="0" w:tplc="C9E6170C">
      <w:numFmt w:val="bullet"/>
      <w:lvlText w:val="-"/>
      <w:lvlJc w:val="left"/>
      <w:pPr>
        <w:ind w:left="720" w:hanging="360"/>
      </w:pPr>
      <w:rPr>
        <w:rFonts w:ascii="Calibri" w:eastAsia="Times New Roman" w:hAnsi="Calibri"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BE33FB4"/>
    <w:multiLevelType w:val="hybridMultilevel"/>
    <w:tmpl w:val="58507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E62126"/>
    <w:multiLevelType w:val="hybridMultilevel"/>
    <w:tmpl w:val="6E3A0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F75FF4"/>
    <w:multiLevelType w:val="hybridMultilevel"/>
    <w:tmpl w:val="BD3A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3"/>
  </w:num>
  <w:num w:numId="4">
    <w:abstractNumId w:val="14"/>
  </w:num>
  <w:num w:numId="5">
    <w:abstractNumId w:val="17"/>
  </w:num>
  <w:num w:numId="6">
    <w:abstractNumId w:val="10"/>
  </w:num>
  <w:num w:numId="7">
    <w:abstractNumId w:val="19"/>
  </w:num>
  <w:num w:numId="8">
    <w:abstractNumId w:val="16"/>
  </w:num>
  <w:num w:numId="9">
    <w:abstractNumId w:val="5"/>
  </w:num>
  <w:num w:numId="10">
    <w:abstractNumId w:val="8"/>
  </w:num>
  <w:num w:numId="11">
    <w:abstractNumId w:val="15"/>
  </w:num>
  <w:num w:numId="12">
    <w:abstractNumId w:val="2"/>
  </w:num>
  <w:num w:numId="13">
    <w:abstractNumId w:val="20"/>
  </w:num>
  <w:num w:numId="14">
    <w:abstractNumId w:val="7"/>
  </w:num>
  <w:num w:numId="15">
    <w:abstractNumId w:val="18"/>
  </w:num>
  <w:num w:numId="16">
    <w:abstractNumId w:val="0"/>
  </w:num>
  <w:num w:numId="17">
    <w:abstractNumId w:val="21"/>
  </w:num>
  <w:num w:numId="18">
    <w:abstractNumId w:val="1"/>
  </w:num>
  <w:num w:numId="19">
    <w:abstractNumId w:val="6"/>
  </w:num>
  <w:num w:numId="20">
    <w:abstractNumId w:val="11"/>
  </w:num>
  <w:num w:numId="21">
    <w:abstractNumId w:val="22"/>
  </w:num>
  <w:num w:numId="22">
    <w:abstractNumId w:val="12"/>
  </w:num>
  <w:num w:numId="23">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ggieullman">
    <w15:presenceInfo w15:providerId="None" w15:userId="maggieull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2D9"/>
    <w:rsid w:val="0001661A"/>
    <w:rsid w:val="000427F7"/>
    <w:rsid w:val="000773B7"/>
    <w:rsid w:val="00113845"/>
    <w:rsid w:val="0014717D"/>
    <w:rsid w:val="0016548E"/>
    <w:rsid w:val="001E0521"/>
    <w:rsid w:val="001E13E2"/>
    <w:rsid w:val="0020369E"/>
    <w:rsid w:val="00211FA3"/>
    <w:rsid w:val="002C4045"/>
    <w:rsid w:val="0030487A"/>
    <w:rsid w:val="00315CD1"/>
    <w:rsid w:val="00327E6C"/>
    <w:rsid w:val="003506DD"/>
    <w:rsid w:val="00352A44"/>
    <w:rsid w:val="00357E46"/>
    <w:rsid w:val="00374B2C"/>
    <w:rsid w:val="00380A3C"/>
    <w:rsid w:val="00391251"/>
    <w:rsid w:val="003B1498"/>
    <w:rsid w:val="003B3919"/>
    <w:rsid w:val="003D629A"/>
    <w:rsid w:val="003D7D20"/>
    <w:rsid w:val="003E650B"/>
    <w:rsid w:val="003F0C4A"/>
    <w:rsid w:val="00401BCC"/>
    <w:rsid w:val="00405433"/>
    <w:rsid w:val="00405D3E"/>
    <w:rsid w:val="00411247"/>
    <w:rsid w:val="004118AF"/>
    <w:rsid w:val="00434CE6"/>
    <w:rsid w:val="0044472F"/>
    <w:rsid w:val="0044656C"/>
    <w:rsid w:val="00456704"/>
    <w:rsid w:val="004734C4"/>
    <w:rsid w:val="004C3BEF"/>
    <w:rsid w:val="004E74B6"/>
    <w:rsid w:val="00514C22"/>
    <w:rsid w:val="005167CD"/>
    <w:rsid w:val="00531012"/>
    <w:rsid w:val="00594D79"/>
    <w:rsid w:val="005975CF"/>
    <w:rsid w:val="006234C0"/>
    <w:rsid w:val="006B132D"/>
    <w:rsid w:val="006E00DD"/>
    <w:rsid w:val="006E2449"/>
    <w:rsid w:val="00704540"/>
    <w:rsid w:val="00723C3D"/>
    <w:rsid w:val="007246D2"/>
    <w:rsid w:val="007408B0"/>
    <w:rsid w:val="00763DCB"/>
    <w:rsid w:val="00772AFF"/>
    <w:rsid w:val="00773834"/>
    <w:rsid w:val="00780AFB"/>
    <w:rsid w:val="00792F56"/>
    <w:rsid w:val="007B35A9"/>
    <w:rsid w:val="007F1980"/>
    <w:rsid w:val="007F3016"/>
    <w:rsid w:val="007F456F"/>
    <w:rsid w:val="008163FD"/>
    <w:rsid w:val="00820281"/>
    <w:rsid w:val="00841AB4"/>
    <w:rsid w:val="008424CC"/>
    <w:rsid w:val="0084381C"/>
    <w:rsid w:val="00846859"/>
    <w:rsid w:val="00847859"/>
    <w:rsid w:val="00870E33"/>
    <w:rsid w:val="00875E20"/>
    <w:rsid w:val="00877605"/>
    <w:rsid w:val="008C5123"/>
    <w:rsid w:val="008D581D"/>
    <w:rsid w:val="00941FDB"/>
    <w:rsid w:val="00956FC4"/>
    <w:rsid w:val="00976F23"/>
    <w:rsid w:val="009A44EA"/>
    <w:rsid w:val="00A21506"/>
    <w:rsid w:val="00A30402"/>
    <w:rsid w:val="00A53ADA"/>
    <w:rsid w:val="00A8656F"/>
    <w:rsid w:val="00AA33FA"/>
    <w:rsid w:val="00AD4281"/>
    <w:rsid w:val="00B06A64"/>
    <w:rsid w:val="00B17EE0"/>
    <w:rsid w:val="00B6483D"/>
    <w:rsid w:val="00B761C0"/>
    <w:rsid w:val="00BD428F"/>
    <w:rsid w:val="00BF3449"/>
    <w:rsid w:val="00BF484D"/>
    <w:rsid w:val="00C163E0"/>
    <w:rsid w:val="00C358DD"/>
    <w:rsid w:val="00C42EC8"/>
    <w:rsid w:val="00C432E1"/>
    <w:rsid w:val="00C547AB"/>
    <w:rsid w:val="00C712F3"/>
    <w:rsid w:val="00C84692"/>
    <w:rsid w:val="00C9366E"/>
    <w:rsid w:val="00CA7B43"/>
    <w:rsid w:val="00CC7085"/>
    <w:rsid w:val="00CE57FE"/>
    <w:rsid w:val="00CF0E76"/>
    <w:rsid w:val="00D02DD6"/>
    <w:rsid w:val="00D13CD4"/>
    <w:rsid w:val="00D322D9"/>
    <w:rsid w:val="00D374F5"/>
    <w:rsid w:val="00D4114F"/>
    <w:rsid w:val="00D60EB1"/>
    <w:rsid w:val="00D64484"/>
    <w:rsid w:val="00D7705E"/>
    <w:rsid w:val="00D95615"/>
    <w:rsid w:val="00DA0FC9"/>
    <w:rsid w:val="00E81483"/>
    <w:rsid w:val="00E9631A"/>
    <w:rsid w:val="00EA34A5"/>
    <w:rsid w:val="00EA47AE"/>
    <w:rsid w:val="00EC7D4F"/>
    <w:rsid w:val="00EF6AB1"/>
    <w:rsid w:val="00F07197"/>
    <w:rsid w:val="00F23184"/>
    <w:rsid w:val="00F30C4F"/>
    <w:rsid w:val="00F311ED"/>
    <w:rsid w:val="00F419AE"/>
    <w:rsid w:val="00F556C6"/>
    <w:rsid w:val="00F576D7"/>
    <w:rsid w:val="00F77BCC"/>
    <w:rsid w:val="00FB45E6"/>
    <w:rsid w:val="00FF3F5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0AD05F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aliases w:val="Paragraph"/>
    <w:qFormat/>
    <w:rsid w:val="00D322D9"/>
    <w:rPr>
      <w:rFonts w:ascii="Times New Roman" w:eastAsia="Times New Roman" w:hAnsi="Times New Roman" w:cs="Times New Roman"/>
    </w:rPr>
  </w:style>
  <w:style w:type="paragraph" w:styleId="Heading1">
    <w:name w:val="heading 1"/>
    <w:basedOn w:val="Normal"/>
    <w:next w:val="Normal"/>
    <w:link w:val="Heading1Char"/>
    <w:uiPriority w:val="9"/>
    <w:qFormat/>
    <w:rsid w:val="001E13E2"/>
    <w:pPr>
      <w:outlineLvl w:val="0"/>
    </w:pPr>
    <w:rPr>
      <w:rFonts w:ascii="Oswald Bold" w:hAnsi="Oswald Bold"/>
      <w:caps/>
    </w:rPr>
  </w:style>
  <w:style w:type="paragraph" w:styleId="Heading2">
    <w:name w:val="heading 2"/>
    <w:basedOn w:val="Normal"/>
    <w:next w:val="Normal"/>
    <w:link w:val="Heading2Char"/>
    <w:uiPriority w:val="9"/>
    <w:unhideWhenUsed/>
    <w:qFormat/>
    <w:rsid w:val="00CA7B43"/>
    <w:pPr>
      <w:outlineLvl w:val="1"/>
    </w:pPr>
    <w:rPr>
      <w:rFonts w:ascii="Open Sans" w:hAnsi="Open San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3E2"/>
    <w:rPr>
      <w:rFonts w:ascii="Oswald Bold" w:hAnsi="Oswald Bold"/>
      <w:caps/>
      <w:color w:val="2D2C2B"/>
      <w:szCs w:val="22"/>
    </w:rPr>
  </w:style>
  <w:style w:type="character" w:customStyle="1" w:styleId="Heading2Char">
    <w:name w:val="Heading 2 Char"/>
    <w:basedOn w:val="DefaultParagraphFont"/>
    <w:link w:val="Heading2"/>
    <w:uiPriority w:val="9"/>
    <w:rsid w:val="00CA7B43"/>
    <w:rPr>
      <w:rFonts w:ascii="Open Sans" w:hAnsi="Open Sans"/>
      <w:b/>
      <w:color w:val="2D2C2B"/>
      <w:sz w:val="22"/>
      <w:szCs w:val="22"/>
    </w:rPr>
  </w:style>
  <w:style w:type="paragraph" w:styleId="NormalWeb">
    <w:name w:val="Normal (Web)"/>
    <w:basedOn w:val="Normal"/>
    <w:uiPriority w:val="99"/>
    <w:semiHidden/>
    <w:unhideWhenUsed/>
    <w:rsid w:val="00CA7B43"/>
    <w:pPr>
      <w:spacing w:before="100" w:beforeAutospacing="1" w:after="100" w:afterAutospacing="1"/>
    </w:pPr>
    <w:rPr>
      <w:rFonts w:ascii="Times" w:hAnsi="Times"/>
      <w:sz w:val="20"/>
      <w:szCs w:val="20"/>
    </w:rPr>
  </w:style>
  <w:style w:type="character" w:styleId="Strong">
    <w:name w:val="Strong"/>
    <w:aliases w:val="Bold"/>
    <w:uiPriority w:val="22"/>
    <w:qFormat/>
    <w:rsid w:val="00773834"/>
    <w:rPr>
      <w:rFonts w:ascii="Open Sans" w:hAnsi="Open Sans"/>
      <w:b/>
    </w:rPr>
  </w:style>
  <w:style w:type="paragraph" w:styleId="Subtitle">
    <w:name w:val="Subtitle"/>
    <w:basedOn w:val="Normal"/>
    <w:next w:val="Normal"/>
    <w:link w:val="SubtitleChar"/>
    <w:uiPriority w:val="11"/>
    <w:qFormat/>
    <w:rsid w:val="00CA7B43"/>
    <w:rPr>
      <w:i/>
    </w:rPr>
  </w:style>
  <w:style w:type="character" w:customStyle="1" w:styleId="SubtitleChar">
    <w:name w:val="Subtitle Char"/>
    <w:basedOn w:val="DefaultParagraphFont"/>
    <w:link w:val="Subtitle"/>
    <w:uiPriority w:val="11"/>
    <w:rsid w:val="00CA7B43"/>
    <w:rPr>
      <w:rFonts w:ascii="Open Sans Light" w:hAnsi="Open Sans Light"/>
      <w:i/>
      <w:color w:val="2D2C2B"/>
      <w:sz w:val="22"/>
      <w:szCs w:val="22"/>
    </w:rPr>
  </w:style>
  <w:style w:type="paragraph" w:styleId="Quote">
    <w:name w:val="Quote"/>
    <w:aliases w:val="Italicized"/>
    <w:basedOn w:val="Normal"/>
    <w:next w:val="Normal"/>
    <w:link w:val="QuoteChar"/>
    <w:uiPriority w:val="29"/>
    <w:qFormat/>
    <w:rsid w:val="00CA7B43"/>
    <w:rPr>
      <w:i/>
    </w:rPr>
  </w:style>
  <w:style w:type="character" w:customStyle="1" w:styleId="QuoteChar">
    <w:name w:val="Quote Char"/>
    <w:aliases w:val="Italicized Char"/>
    <w:basedOn w:val="DefaultParagraphFont"/>
    <w:link w:val="Quote"/>
    <w:uiPriority w:val="29"/>
    <w:rsid w:val="00CA7B43"/>
    <w:rPr>
      <w:rFonts w:ascii="Open Sans Light" w:hAnsi="Open Sans Light"/>
      <w:i/>
      <w:color w:val="2D2C2B"/>
      <w:sz w:val="22"/>
      <w:szCs w:val="22"/>
    </w:rPr>
  </w:style>
  <w:style w:type="paragraph" w:styleId="Header">
    <w:name w:val="header"/>
    <w:basedOn w:val="Normal"/>
    <w:link w:val="HeaderChar"/>
    <w:uiPriority w:val="99"/>
    <w:unhideWhenUsed/>
    <w:rsid w:val="00CA7B43"/>
    <w:pPr>
      <w:tabs>
        <w:tab w:val="center" w:pos="4320"/>
        <w:tab w:val="right" w:pos="8640"/>
      </w:tabs>
    </w:pPr>
  </w:style>
  <w:style w:type="character" w:customStyle="1" w:styleId="HeaderChar">
    <w:name w:val="Header Char"/>
    <w:basedOn w:val="DefaultParagraphFont"/>
    <w:link w:val="Header"/>
    <w:uiPriority w:val="99"/>
    <w:rsid w:val="00CA7B43"/>
    <w:rPr>
      <w:rFonts w:ascii="Open Sans Light" w:hAnsi="Open Sans Light"/>
      <w:color w:val="2D2C2B"/>
      <w:sz w:val="22"/>
      <w:szCs w:val="22"/>
    </w:rPr>
  </w:style>
  <w:style w:type="paragraph" w:styleId="Footer">
    <w:name w:val="footer"/>
    <w:basedOn w:val="Normal"/>
    <w:link w:val="FooterChar"/>
    <w:uiPriority w:val="99"/>
    <w:unhideWhenUsed/>
    <w:rsid w:val="00CA7B43"/>
    <w:pPr>
      <w:tabs>
        <w:tab w:val="center" w:pos="4320"/>
        <w:tab w:val="right" w:pos="8640"/>
      </w:tabs>
    </w:pPr>
  </w:style>
  <w:style w:type="character" w:customStyle="1" w:styleId="FooterChar">
    <w:name w:val="Footer Char"/>
    <w:basedOn w:val="DefaultParagraphFont"/>
    <w:link w:val="Footer"/>
    <w:uiPriority w:val="99"/>
    <w:rsid w:val="00CA7B43"/>
    <w:rPr>
      <w:rFonts w:ascii="Open Sans Light" w:hAnsi="Open Sans Light"/>
      <w:color w:val="2D2C2B"/>
      <w:sz w:val="22"/>
      <w:szCs w:val="22"/>
    </w:rPr>
  </w:style>
  <w:style w:type="paragraph" w:styleId="BalloonText">
    <w:name w:val="Balloon Text"/>
    <w:basedOn w:val="Normal"/>
    <w:link w:val="BalloonTextChar"/>
    <w:uiPriority w:val="99"/>
    <w:semiHidden/>
    <w:unhideWhenUsed/>
    <w:rsid w:val="00CA7B4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A7B43"/>
    <w:rPr>
      <w:rFonts w:ascii="Lucida Grande" w:hAnsi="Lucida Grande" w:cs="Lucida Grande"/>
      <w:color w:val="2D2C2B"/>
      <w:sz w:val="18"/>
      <w:szCs w:val="18"/>
    </w:rPr>
  </w:style>
  <w:style w:type="character" w:styleId="PageNumber">
    <w:name w:val="page number"/>
    <w:basedOn w:val="DefaultParagraphFont"/>
    <w:uiPriority w:val="99"/>
    <w:semiHidden/>
    <w:unhideWhenUsed/>
    <w:rsid w:val="0030487A"/>
  </w:style>
  <w:style w:type="paragraph" w:styleId="ListParagraph">
    <w:name w:val="List Paragraph"/>
    <w:aliases w:val="Call Out P"/>
    <w:basedOn w:val="Normal"/>
    <w:uiPriority w:val="34"/>
    <w:qFormat/>
    <w:rsid w:val="00B761C0"/>
    <w:pPr>
      <w:ind w:left="720"/>
    </w:pPr>
  </w:style>
  <w:style w:type="character" w:styleId="IntenseReference">
    <w:name w:val="Intense Reference"/>
    <w:basedOn w:val="DefaultParagraphFont"/>
    <w:uiPriority w:val="32"/>
    <w:qFormat/>
    <w:rsid w:val="001E13E2"/>
    <w:rPr>
      <w:b/>
      <w:bCs/>
      <w:smallCaps/>
      <w:color w:val="C0504D" w:themeColor="accent2"/>
      <w:spacing w:val="5"/>
      <w:u w:val="single"/>
    </w:rPr>
  </w:style>
  <w:style w:type="character" w:styleId="IntenseEmphasis">
    <w:name w:val="Intense Emphasis"/>
    <w:aliases w:val="Link"/>
    <w:basedOn w:val="DefaultParagraphFont"/>
    <w:uiPriority w:val="21"/>
    <w:qFormat/>
    <w:rsid w:val="00594D79"/>
    <w:rPr>
      <w:color w:val="0000FF"/>
      <w:u w:val="single"/>
    </w:rPr>
  </w:style>
  <w:style w:type="paragraph" w:customStyle="1" w:styleId="ChartHeaderH3">
    <w:name w:val="Chart Header H3"/>
    <w:basedOn w:val="Normal"/>
    <w:uiPriority w:val="99"/>
    <w:rsid w:val="00594D79"/>
    <w:pPr>
      <w:widowControl w:val="0"/>
      <w:suppressAutoHyphens/>
      <w:autoSpaceDE w:val="0"/>
      <w:autoSpaceDN w:val="0"/>
      <w:adjustRightInd w:val="0"/>
      <w:spacing w:after="200" w:line="288" w:lineRule="auto"/>
      <w:jc w:val="center"/>
      <w:textAlignment w:val="center"/>
    </w:pPr>
    <w:rPr>
      <w:rFonts w:ascii="Oswald-Bold" w:hAnsi="Oswald-Bold" w:cs="Oswald-Bold"/>
      <w:b/>
      <w:bCs/>
      <w:caps/>
      <w:color w:val="000000"/>
    </w:rPr>
  </w:style>
  <w:style w:type="paragraph" w:customStyle="1" w:styleId="ChartParagraphleft">
    <w:name w:val="Chart Paragraph (left)"/>
    <w:basedOn w:val="Normal"/>
    <w:uiPriority w:val="99"/>
    <w:rsid w:val="00594D79"/>
    <w:pPr>
      <w:widowControl w:val="0"/>
      <w:suppressAutoHyphens/>
      <w:autoSpaceDE w:val="0"/>
      <w:autoSpaceDN w:val="0"/>
      <w:adjustRightInd w:val="0"/>
      <w:spacing w:after="200" w:line="220" w:lineRule="atLeast"/>
      <w:jc w:val="right"/>
      <w:textAlignment w:val="center"/>
    </w:pPr>
    <w:rPr>
      <w:rFonts w:ascii="Oswald-Bold" w:hAnsi="Oswald-Bold" w:cs="Oswald-Bold"/>
      <w:b/>
      <w:bCs/>
      <w:caps/>
      <w:color w:val="000000"/>
      <w:sz w:val="20"/>
      <w:szCs w:val="20"/>
    </w:rPr>
  </w:style>
  <w:style w:type="paragraph" w:customStyle="1" w:styleId="ChartParagraphright">
    <w:name w:val="Chart Paragraph (right)"/>
    <w:basedOn w:val="Normal"/>
    <w:uiPriority w:val="99"/>
    <w:rsid w:val="00594D79"/>
    <w:pPr>
      <w:widowControl w:val="0"/>
      <w:suppressAutoHyphens/>
      <w:autoSpaceDE w:val="0"/>
      <w:autoSpaceDN w:val="0"/>
      <w:adjustRightInd w:val="0"/>
      <w:spacing w:after="200" w:line="288" w:lineRule="auto"/>
      <w:textAlignment w:val="center"/>
    </w:pPr>
    <w:rPr>
      <w:rFonts w:ascii="OpenSans-Light" w:hAnsi="OpenSans-Light" w:cs="OpenSans-Light"/>
      <w:color w:val="000000"/>
    </w:rPr>
  </w:style>
  <w:style w:type="table" w:styleId="TableGrid">
    <w:name w:val="Table Grid"/>
    <w:basedOn w:val="TableNormal"/>
    <w:rsid w:val="00D322D9"/>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D322D9"/>
    <w:rPr>
      <w:color w:val="0000FF"/>
      <w:u w:val="single"/>
    </w:rPr>
  </w:style>
  <w:style w:type="paragraph" w:styleId="FootnoteText">
    <w:name w:val="footnote text"/>
    <w:basedOn w:val="Normal"/>
    <w:link w:val="FootnoteTextChar"/>
    <w:rsid w:val="00D322D9"/>
  </w:style>
  <w:style w:type="character" w:customStyle="1" w:styleId="FootnoteTextChar">
    <w:name w:val="Footnote Text Char"/>
    <w:basedOn w:val="DefaultParagraphFont"/>
    <w:link w:val="FootnoteText"/>
    <w:rsid w:val="00D322D9"/>
    <w:rPr>
      <w:rFonts w:ascii="Times New Roman" w:eastAsia="Times New Roman" w:hAnsi="Times New Roman" w:cs="Times New Roman"/>
    </w:rPr>
  </w:style>
  <w:style w:type="character" w:styleId="FootnoteReference">
    <w:name w:val="footnote reference"/>
    <w:rsid w:val="00D322D9"/>
    <w:rPr>
      <w:vertAlign w:val="superscript"/>
    </w:rPr>
  </w:style>
  <w:style w:type="paragraph" w:styleId="TOCHeading">
    <w:name w:val="TOC Heading"/>
    <w:basedOn w:val="Heading1"/>
    <w:next w:val="Normal"/>
    <w:uiPriority w:val="39"/>
    <w:unhideWhenUsed/>
    <w:qFormat/>
    <w:rsid w:val="00976F23"/>
    <w:pPr>
      <w:keepNext/>
      <w:keepLines/>
      <w:spacing w:before="240" w:line="259" w:lineRule="auto"/>
      <w:outlineLvl w:val="9"/>
    </w:pPr>
    <w:rPr>
      <w:rFonts w:asciiTheme="majorHAnsi" w:eastAsiaTheme="majorEastAsia" w:hAnsiTheme="majorHAnsi" w:cstheme="majorBidi"/>
      <w:caps w:val="0"/>
      <w:color w:val="365F91" w:themeColor="accent1" w:themeShade="BF"/>
      <w:sz w:val="32"/>
      <w:szCs w:val="32"/>
    </w:rPr>
  </w:style>
  <w:style w:type="paragraph" w:styleId="TOC1">
    <w:name w:val="toc 1"/>
    <w:basedOn w:val="Normal"/>
    <w:next w:val="Normal"/>
    <w:autoRedefine/>
    <w:uiPriority w:val="39"/>
    <w:unhideWhenUsed/>
    <w:rsid w:val="00D4114F"/>
    <w:pPr>
      <w:spacing w:after="100"/>
    </w:pPr>
  </w:style>
  <w:style w:type="table" w:styleId="LightList-Accent3">
    <w:name w:val="Light List Accent 3"/>
    <w:basedOn w:val="TableNormal"/>
    <w:uiPriority w:val="61"/>
    <w:rsid w:val="007F3016"/>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5">
    <w:name w:val="Light List Accent 5"/>
    <w:basedOn w:val="TableNormal"/>
    <w:uiPriority w:val="61"/>
    <w:rsid w:val="007F3016"/>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rsid w:val="007F3016"/>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CommentReference">
    <w:name w:val="annotation reference"/>
    <w:basedOn w:val="DefaultParagraphFont"/>
    <w:uiPriority w:val="99"/>
    <w:semiHidden/>
    <w:unhideWhenUsed/>
    <w:rsid w:val="006234C0"/>
    <w:rPr>
      <w:sz w:val="16"/>
      <w:szCs w:val="16"/>
    </w:rPr>
  </w:style>
  <w:style w:type="paragraph" w:styleId="CommentText">
    <w:name w:val="annotation text"/>
    <w:basedOn w:val="Normal"/>
    <w:link w:val="CommentTextChar"/>
    <w:uiPriority w:val="99"/>
    <w:semiHidden/>
    <w:unhideWhenUsed/>
    <w:rsid w:val="006234C0"/>
    <w:rPr>
      <w:sz w:val="20"/>
      <w:szCs w:val="20"/>
    </w:rPr>
  </w:style>
  <w:style w:type="character" w:customStyle="1" w:styleId="CommentTextChar">
    <w:name w:val="Comment Text Char"/>
    <w:basedOn w:val="DefaultParagraphFont"/>
    <w:link w:val="CommentText"/>
    <w:uiPriority w:val="99"/>
    <w:semiHidden/>
    <w:rsid w:val="006234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234C0"/>
    <w:rPr>
      <w:b/>
      <w:bCs/>
    </w:rPr>
  </w:style>
  <w:style w:type="character" w:customStyle="1" w:styleId="CommentSubjectChar">
    <w:name w:val="Comment Subject Char"/>
    <w:basedOn w:val="CommentTextChar"/>
    <w:link w:val="CommentSubject"/>
    <w:uiPriority w:val="99"/>
    <w:semiHidden/>
    <w:rsid w:val="006234C0"/>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lsdException w:name="Intense Reference" w:semiHidden="0" w:uiPriority="32" w:unhideWhenUsed="0" w:qFormat="1"/>
    <w:lsdException w:name="Book Title" w:semiHidden="0" w:uiPriority="33" w:unhideWhenUsed="0"/>
    <w:lsdException w:name="Bibliography" w:uiPriority="37"/>
    <w:lsdException w:name="TOC Heading" w:uiPriority="39" w:qFormat="1"/>
  </w:latentStyles>
  <w:style w:type="paragraph" w:default="1" w:styleId="Normal">
    <w:name w:val="Normal"/>
    <w:aliases w:val="Paragraph"/>
    <w:qFormat/>
    <w:rsid w:val="00D322D9"/>
    <w:rPr>
      <w:rFonts w:ascii="Times New Roman" w:eastAsia="Times New Roman" w:hAnsi="Times New Roman" w:cs="Times New Roman"/>
    </w:rPr>
  </w:style>
  <w:style w:type="paragraph" w:styleId="Heading1">
    <w:name w:val="heading 1"/>
    <w:basedOn w:val="Normal"/>
    <w:next w:val="Normal"/>
    <w:link w:val="Heading1Char"/>
    <w:uiPriority w:val="9"/>
    <w:qFormat/>
    <w:rsid w:val="001E13E2"/>
    <w:pPr>
      <w:outlineLvl w:val="0"/>
    </w:pPr>
    <w:rPr>
      <w:rFonts w:ascii="Oswald Bold" w:hAnsi="Oswald Bold"/>
      <w:caps/>
    </w:rPr>
  </w:style>
  <w:style w:type="paragraph" w:styleId="Heading2">
    <w:name w:val="heading 2"/>
    <w:basedOn w:val="Normal"/>
    <w:next w:val="Normal"/>
    <w:link w:val="Heading2Char"/>
    <w:uiPriority w:val="9"/>
    <w:unhideWhenUsed/>
    <w:qFormat/>
    <w:rsid w:val="00CA7B43"/>
    <w:pPr>
      <w:outlineLvl w:val="1"/>
    </w:pPr>
    <w:rPr>
      <w:rFonts w:ascii="Open Sans" w:hAnsi="Open San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13E2"/>
    <w:rPr>
      <w:rFonts w:ascii="Oswald Bold" w:hAnsi="Oswald Bold"/>
      <w:caps/>
      <w:color w:val="2D2C2B"/>
      <w:szCs w:val="22"/>
    </w:rPr>
  </w:style>
  <w:style w:type="character" w:customStyle="1" w:styleId="Heading2Char">
    <w:name w:val="Heading 2 Char"/>
    <w:basedOn w:val="DefaultParagraphFont"/>
    <w:link w:val="Heading2"/>
    <w:uiPriority w:val="9"/>
    <w:rsid w:val="00CA7B43"/>
    <w:rPr>
      <w:rFonts w:ascii="Open Sans" w:hAnsi="Open Sans"/>
      <w:b/>
      <w:color w:val="2D2C2B"/>
      <w:sz w:val="22"/>
      <w:szCs w:val="22"/>
    </w:rPr>
  </w:style>
  <w:style w:type="paragraph" w:styleId="NormalWeb">
    <w:name w:val="Normal (Web)"/>
    <w:basedOn w:val="Normal"/>
    <w:uiPriority w:val="99"/>
    <w:semiHidden/>
    <w:unhideWhenUsed/>
    <w:rsid w:val="00CA7B43"/>
    <w:pPr>
      <w:spacing w:before="100" w:beforeAutospacing="1" w:after="100" w:afterAutospacing="1"/>
    </w:pPr>
    <w:rPr>
      <w:rFonts w:ascii="Times" w:hAnsi="Times"/>
      <w:sz w:val="20"/>
      <w:szCs w:val="20"/>
    </w:rPr>
  </w:style>
  <w:style w:type="character" w:styleId="Strong">
    <w:name w:val="Strong"/>
    <w:aliases w:val="Bold"/>
    <w:uiPriority w:val="22"/>
    <w:qFormat/>
    <w:rsid w:val="00773834"/>
    <w:rPr>
      <w:rFonts w:ascii="Open Sans" w:hAnsi="Open Sans"/>
      <w:b/>
    </w:rPr>
  </w:style>
  <w:style w:type="paragraph" w:styleId="Subtitle">
    <w:name w:val="Subtitle"/>
    <w:basedOn w:val="Normal"/>
    <w:next w:val="Normal"/>
    <w:link w:val="SubtitleChar"/>
    <w:uiPriority w:val="11"/>
    <w:qFormat/>
    <w:rsid w:val="00CA7B43"/>
    <w:rPr>
      <w:i/>
    </w:rPr>
  </w:style>
  <w:style w:type="character" w:customStyle="1" w:styleId="SubtitleChar">
    <w:name w:val="Subtitle Char"/>
    <w:basedOn w:val="DefaultParagraphFont"/>
    <w:link w:val="Subtitle"/>
    <w:uiPriority w:val="11"/>
    <w:rsid w:val="00CA7B43"/>
    <w:rPr>
      <w:rFonts w:ascii="Open Sans Light" w:hAnsi="Open Sans Light"/>
      <w:i/>
      <w:color w:val="2D2C2B"/>
      <w:sz w:val="22"/>
      <w:szCs w:val="22"/>
    </w:rPr>
  </w:style>
  <w:style w:type="paragraph" w:styleId="Quote">
    <w:name w:val="Quote"/>
    <w:aliases w:val="Italicized"/>
    <w:basedOn w:val="Normal"/>
    <w:next w:val="Normal"/>
    <w:link w:val="QuoteChar"/>
    <w:uiPriority w:val="29"/>
    <w:qFormat/>
    <w:rsid w:val="00CA7B43"/>
    <w:rPr>
      <w:i/>
    </w:rPr>
  </w:style>
  <w:style w:type="character" w:customStyle="1" w:styleId="QuoteChar">
    <w:name w:val="Quote Char"/>
    <w:aliases w:val="Italicized Char"/>
    <w:basedOn w:val="DefaultParagraphFont"/>
    <w:link w:val="Quote"/>
    <w:uiPriority w:val="29"/>
    <w:rsid w:val="00CA7B43"/>
    <w:rPr>
      <w:rFonts w:ascii="Open Sans Light" w:hAnsi="Open Sans Light"/>
      <w:i/>
      <w:color w:val="2D2C2B"/>
      <w:sz w:val="22"/>
      <w:szCs w:val="22"/>
    </w:rPr>
  </w:style>
  <w:style w:type="paragraph" w:styleId="Header">
    <w:name w:val="header"/>
    <w:basedOn w:val="Normal"/>
    <w:link w:val="HeaderChar"/>
    <w:uiPriority w:val="99"/>
    <w:unhideWhenUsed/>
    <w:rsid w:val="00CA7B43"/>
    <w:pPr>
      <w:tabs>
        <w:tab w:val="center" w:pos="4320"/>
        <w:tab w:val="right" w:pos="8640"/>
      </w:tabs>
    </w:pPr>
  </w:style>
  <w:style w:type="character" w:customStyle="1" w:styleId="HeaderChar">
    <w:name w:val="Header Char"/>
    <w:basedOn w:val="DefaultParagraphFont"/>
    <w:link w:val="Header"/>
    <w:uiPriority w:val="99"/>
    <w:rsid w:val="00CA7B43"/>
    <w:rPr>
      <w:rFonts w:ascii="Open Sans Light" w:hAnsi="Open Sans Light"/>
      <w:color w:val="2D2C2B"/>
      <w:sz w:val="22"/>
      <w:szCs w:val="22"/>
    </w:rPr>
  </w:style>
  <w:style w:type="paragraph" w:styleId="Footer">
    <w:name w:val="footer"/>
    <w:basedOn w:val="Normal"/>
    <w:link w:val="FooterChar"/>
    <w:uiPriority w:val="99"/>
    <w:unhideWhenUsed/>
    <w:rsid w:val="00CA7B43"/>
    <w:pPr>
      <w:tabs>
        <w:tab w:val="center" w:pos="4320"/>
        <w:tab w:val="right" w:pos="8640"/>
      </w:tabs>
    </w:pPr>
  </w:style>
  <w:style w:type="character" w:customStyle="1" w:styleId="FooterChar">
    <w:name w:val="Footer Char"/>
    <w:basedOn w:val="DefaultParagraphFont"/>
    <w:link w:val="Footer"/>
    <w:uiPriority w:val="99"/>
    <w:rsid w:val="00CA7B43"/>
    <w:rPr>
      <w:rFonts w:ascii="Open Sans Light" w:hAnsi="Open Sans Light"/>
      <w:color w:val="2D2C2B"/>
      <w:sz w:val="22"/>
      <w:szCs w:val="22"/>
    </w:rPr>
  </w:style>
  <w:style w:type="paragraph" w:styleId="BalloonText">
    <w:name w:val="Balloon Text"/>
    <w:basedOn w:val="Normal"/>
    <w:link w:val="BalloonTextChar"/>
    <w:uiPriority w:val="99"/>
    <w:semiHidden/>
    <w:unhideWhenUsed/>
    <w:rsid w:val="00CA7B43"/>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CA7B43"/>
    <w:rPr>
      <w:rFonts w:ascii="Lucida Grande" w:hAnsi="Lucida Grande" w:cs="Lucida Grande"/>
      <w:color w:val="2D2C2B"/>
      <w:sz w:val="18"/>
      <w:szCs w:val="18"/>
    </w:rPr>
  </w:style>
  <w:style w:type="character" w:styleId="PageNumber">
    <w:name w:val="page number"/>
    <w:basedOn w:val="DefaultParagraphFont"/>
    <w:uiPriority w:val="99"/>
    <w:semiHidden/>
    <w:unhideWhenUsed/>
    <w:rsid w:val="0030487A"/>
  </w:style>
  <w:style w:type="paragraph" w:styleId="ListParagraph">
    <w:name w:val="List Paragraph"/>
    <w:aliases w:val="Call Out P"/>
    <w:basedOn w:val="Normal"/>
    <w:uiPriority w:val="34"/>
    <w:qFormat/>
    <w:rsid w:val="00B761C0"/>
    <w:pPr>
      <w:ind w:left="720"/>
    </w:pPr>
  </w:style>
  <w:style w:type="character" w:styleId="IntenseReference">
    <w:name w:val="Intense Reference"/>
    <w:basedOn w:val="DefaultParagraphFont"/>
    <w:uiPriority w:val="32"/>
    <w:qFormat/>
    <w:rsid w:val="001E13E2"/>
    <w:rPr>
      <w:b/>
      <w:bCs/>
      <w:smallCaps/>
      <w:color w:val="C0504D" w:themeColor="accent2"/>
      <w:spacing w:val="5"/>
      <w:u w:val="single"/>
    </w:rPr>
  </w:style>
  <w:style w:type="character" w:styleId="IntenseEmphasis">
    <w:name w:val="Intense Emphasis"/>
    <w:aliases w:val="Link"/>
    <w:basedOn w:val="DefaultParagraphFont"/>
    <w:uiPriority w:val="21"/>
    <w:qFormat/>
    <w:rsid w:val="00594D79"/>
    <w:rPr>
      <w:color w:val="0000FF"/>
      <w:u w:val="single"/>
    </w:rPr>
  </w:style>
  <w:style w:type="paragraph" w:customStyle="1" w:styleId="ChartHeaderH3">
    <w:name w:val="Chart Header H3"/>
    <w:basedOn w:val="Normal"/>
    <w:uiPriority w:val="99"/>
    <w:rsid w:val="00594D79"/>
    <w:pPr>
      <w:widowControl w:val="0"/>
      <w:suppressAutoHyphens/>
      <w:autoSpaceDE w:val="0"/>
      <w:autoSpaceDN w:val="0"/>
      <w:adjustRightInd w:val="0"/>
      <w:spacing w:after="200" w:line="288" w:lineRule="auto"/>
      <w:jc w:val="center"/>
      <w:textAlignment w:val="center"/>
    </w:pPr>
    <w:rPr>
      <w:rFonts w:ascii="Oswald-Bold" w:hAnsi="Oswald-Bold" w:cs="Oswald-Bold"/>
      <w:b/>
      <w:bCs/>
      <w:caps/>
      <w:color w:val="000000"/>
    </w:rPr>
  </w:style>
  <w:style w:type="paragraph" w:customStyle="1" w:styleId="ChartParagraphleft">
    <w:name w:val="Chart Paragraph (left)"/>
    <w:basedOn w:val="Normal"/>
    <w:uiPriority w:val="99"/>
    <w:rsid w:val="00594D79"/>
    <w:pPr>
      <w:widowControl w:val="0"/>
      <w:suppressAutoHyphens/>
      <w:autoSpaceDE w:val="0"/>
      <w:autoSpaceDN w:val="0"/>
      <w:adjustRightInd w:val="0"/>
      <w:spacing w:after="200" w:line="220" w:lineRule="atLeast"/>
      <w:jc w:val="right"/>
      <w:textAlignment w:val="center"/>
    </w:pPr>
    <w:rPr>
      <w:rFonts w:ascii="Oswald-Bold" w:hAnsi="Oswald-Bold" w:cs="Oswald-Bold"/>
      <w:b/>
      <w:bCs/>
      <w:caps/>
      <w:color w:val="000000"/>
      <w:sz w:val="20"/>
      <w:szCs w:val="20"/>
    </w:rPr>
  </w:style>
  <w:style w:type="paragraph" w:customStyle="1" w:styleId="ChartParagraphright">
    <w:name w:val="Chart Paragraph (right)"/>
    <w:basedOn w:val="Normal"/>
    <w:uiPriority w:val="99"/>
    <w:rsid w:val="00594D79"/>
    <w:pPr>
      <w:widowControl w:val="0"/>
      <w:suppressAutoHyphens/>
      <w:autoSpaceDE w:val="0"/>
      <w:autoSpaceDN w:val="0"/>
      <w:adjustRightInd w:val="0"/>
      <w:spacing w:after="200" w:line="288" w:lineRule="auto"/>
      <w:textAlignment w:val="center"/>
    </w:pPr>
    <w:rPr>
      <w:rFonts w:ascii="OpenSans-Light" w:hAnsi="OpenSans-Light" w:cs="OpenSans-Light"/>
      <w:color w:val="000000"/>
    </w:rPr>
  </w:style>
  <w:style w:type="table" w:styleId="TableGrid">
    <w:name w:val="Table Grid"/>
    <w:basedOn w:val="TableNormal"/>
    <w:rsid w:val="00D322D9"/>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iPriority w:val="99"/>
    <w:rsid w:val="00D322D9"/>
    <w:rPr>
      <w:color w:val="0000FF"/>
      <w:u w:val="single"/>
    </w:rPr>
  </w:style>
  <w:style w:type="paragraph" w:styleId="FootnoteText">
    <w:name w:val="footnote text"/>
    <w:basedOn w:val="Normal"/>
    <w:link w:val="FootnoteTextChar"/>
    <w:rsid w:val="00D322D9"/>
  </w:style>
  <w:style w:type="character" w:customStyle="1" w:styleId="FootnoteTextChar">
    <w:name w:val="Footnote Text Char"/>
    <w:basedOn w:val="DefaultParagraphFont"/>
    <w:link w:val="FootnoteText"/>
    <w:rsid w:val="00D322D9"/>
    <w:rPr>
      <w:rFonts w:ascii="Times New Roman" w:eastAsia="Times New Roman" w:hAnsi="Times New Roman" w:cs="Times New Roman"/>
    </w:rPr>
  </w:style>
  <w:style w:type="character" w:styleId="FootnoteReference">
    <w:name w:val="footnote reference"/>
    <w:rsid w:val="00D322D9"/>
    <w:rPr>
      <w:vertAlign w:val="superscript"/>
    </w:rPr>
  </w:style>
  <w:style w:type="paragraph" w:styleId="TOCHeading">
    <w:name w:val="TOC Heading"/>
    <w:basedOn w:val="Heading1"/>
    <w:next w:val="Normal"/>
    <w:uiPriority w:val="39"/>
    <w:unhideWhenUsed/>
    <w:qFormat/>
    <w:rsid w:val="00976F23"/>
    <w:pPr>
      <w:keepNext/>
      <w:keepLines/>
      <w:spacing w:before="240" w:line="259" w:lineRule="auto"/>
      <w:outlineLvl w:val="9"/>
    </w:pPr>
    <w:rPr>
      <w:rFonts w:asciiTheme="majorHAnsi" w:eastAsiaTheme="majorEastAsia" w:hAnsiTheme="majorHAnsi" w:cstheme="majorBidi"/>
      <w:caps w:val="0"/>
      <w:color w:val="365F91" w:themeColor="accent1" w:themeShade="BF"/>
      <w:sz w:val="32"/>
      <w:szCs w:val="32"/>
    </w:rPr>
  </w:style>
  <w:style w:type="paragraph" w:styleId="TOC1">
    <w:name w:val="toc 1"/>
    <w:basedOn w:val="Normal"/>
    <w:next w:val="Normal"/>
    <w:autoRedefine/>
    <w:uiPriority w:val="39"/>
    <w:unhideWhenUsed/>
    <w:rsid w:val="00D4114F"/>
    <w:pPr>
      <w:spacing w:after="100"/>
    </w:pPr>
  </w:style>
  <w:style w:type="table" w:styleId="LightList-Accent3">
    <w:name w:val="Light List Accent 3"/>
    <w:basedOn w:val="TableNormal"/>
    <w:uiPriority w:val="61"/>
    <w:rsid w:val="007F3016"/>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5">
    <w:name w:val="Light List Accent 5"/>
    <w:basedOn w:val="TableNormal"/>
    <w:uiPriority w:val="61"/>
    <w:rsid w:val="007F3016"/>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Grid-Accent5">
    <w:name w:val="Light Grid Accent 5"/>
    <w:basedOn w:val="TableNormal"/>
    <w:uiPriority w:val="62"/>
    <w:rsid w:val="007F3016"/>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character" w:styleId="CommentReference">
    <w:name w:val="annotation reference"/>
    <w:basedOn w:val="DefaultParagraphFont"/>
    <w:uiPriority w:val="99"/>
    <w:semiHidden/>
    <w:unhideWhenUsed/>
    <w:rsid w:val="006234C0"/>
    <w:rPr>
      <w:sz w:val="16"/>
      <w:szCs w:val="16"/>
    </w:rPr>
  </w:style>
  <w:style w:type="paragraph" w:styleId="CommentText">
    <w:name w:val="annotation text"/>
    <w:basedOn w:val="Normal"/>
    <w:link w:val="CommentTextChar"/>
    <w:uiPriority w:val="99"/>
    <w:semiHidden/>
    <w:unhideWhenUsed/>
    <w:rsid w:val="006234C0"/>
    <w:rPr>
      <w:sz w:val="20"/>
      <w:szCs w:val="20"/>
    </w:rPr>
  </w:style>
  <w:style w:type="character" w:customStyle="1" w:styleId="CommentTextChar">
    <w:name w:val="Comment Text Char"/>
    <w:basedOn w:val="DefaultParagraphFont"/>
    <w:link w:val="CommentText"/>
    <w:uiPriority w:val="99"/>
    <w:semiHidden/>
    <w:rsid w:val="006234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6234C0"/>
    <w:rPr>
      <w:b/>
      <w:bCs/>
    </w:rPr>
  </w:style>
  <w:style w:type="character" w:customStyle="1" w:styleId="CommentSubjectChar">
    <w:name w:val="Comment Subject Char"/>
    <w:basedOn w:val="CommentTextChar"/>
    <w:link w:val="CommentSubject"/>
    <w:uiPriority w:val="99"/>
    <w:semiHidden/>
    <w:rsid w:val="006234C0"/>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896376">
      <w:bodyDiv w:val="1"/>
      <w:marLeft w:val="0"/>
      <w:marRight w:val="0"/>
      <w:marTop w:val="0"/>
      <w:marBottom w:val="0"/>
      <w:divBdr>
        <w:top w:val="none" w:sz="0" w:space="0" w:color="auto"/>
        <w:left w:val="none" w:sz="0" w:space="0" w:color="auto"/>
        <w:bottom w:val="none" w:sz="0" w:space="0" w:color="auto"/>
        <w:right w:val="none" w:sz="0" w:space="0" w:color="auto"/>
      </w:divBdr>
    </w:div>
    <w:div w:id="608197619">
      <w:bodyDiv w:val="1"/>
      <w:marLeft w:val="0"/>
      <w:marRight w:val="0"/>
      <w:marTop w:val="0"/>
      <w:marBottom w:val="0"/>
      <w:divBdr>
        <w:top w:val="none" w:sz="0" w:space="0" w:color="auto"/>
        <w:left w:val="none" w:sz="0" w:space="0" w:color="auto"/>
        <w:bottom w:val="none" w:sz="0" w:space="0" w:color="auto"/>
        <w:right w:val="none" w:sz="0" w:space="0" w:color="auto"/>
      </w:divBdr>
    </w:div>
    <w:div w:id="1090350319">
      <w:bodyDiv w:val="1"/>
      <w:marLeft w:val="0"/>
      <w:marRight w:val="0"/>
      <w:marTop w:val="0"/>
      <w:marBottom w:val="0"/>
      <w:divBdr>
        <w:top w:val="none" w:sz="0" w:space="0" w:color="auto"/>
        <w:left w:val="none" w:sz="0" w:space="0" w:color="auto"/>
        <w:bottom w:val="none" w:sz="0" w:space="0" w:color="auto"/>
        <w:right w:val="none" w:sz="0" w:space="0" w:color="auto"/>
      </w:divBdr>
    </w:div>
    <w:div w:id="1264805460">
      <w:bodyDiv w:val="1"/>
      <w:marLeft w:val="0"/>
      <w:marRight w:val="0"/>
      <w:marTop w:val="0"/>
      <w:marBottom w:val="0"/>
      <w:divBdr>
        <w:top w:val="none" w:sz="0" w:space="0" w:color="auto"/>
        <w:left w:val="none" w:sz="0" w:space="0" w:color="auto"/>
        <w:bottom w:val="none" w:sz="0" w:space="0" w:color="auto"/>
        <w:right w:val="none" w:sz="0" w:space="0" w:color="auto"/>
      </w:divBdr>
    </w:div>
    <w:div w:id="1621035489">
      <w:bodyDiv w:val="1"/>
      <w:marLeft w:val="0"/>
      <w:marRight w:val="0"/>
      <w:marTop w:val="0"/>
      <w:marBottom w:val="0"/>
      <w:divBdr>
        <w:top w:val="none" w:sz="0" w:space="0" w:color="auto"/>
        <w:left w:val="none" w:sz="0" w:space="0" w:color="auto"/>
        <w:bottom w:val="none" w:sz="0" w:space="0" w:color="auto"/>
        <w:right w:val="none" w:sz="0" w:space="0" w:color="auto"/>
      </w:divBdr>
    </w:div>
    <w:div w:id="1843810849">
      <w:bodyDiv w:val="1"/>
      <w:marLeft w:val="0"/>
      <w:marRight w:val="0"/>
      <w:marTop w:val="0"/>
      <w:marBottom w:val="0"/>
      <w:divBdr>
        <w:top w:val="none" w:sz="0" w:space="0" w:color="auto"/>
        <w:left w:val="none" w:sz="0" w:space="0" w:color="auto"/>
        <w:bottom w:val="none" w:sz="0" w:space="0" w:color="auto"/>
        <w:right w:val="none" w:sz="0" w:space="0" w:color="auto"/>
      </w:divBdr>
    </w:div>
    <w:div w:id="1860317579">
      <w:bodyDiv w:val="1"/>
      <w:marLeft w:val="0"/>
      <w:marRight w:val="0"/>
      <w:marTop w:val="0"/>
      <w:marBottom w:val="0"/>
      <w:divBdr>
        <w:top w:val="none" w:sz="0" w:space="0" w:color="auto"/>
        <w:left w:val="none" w:sz="0" w:space="0" w:color="auto"/>
        <w:bottom w:val="none" w:sz="0" w:space="0" w:color="auto"/>
        <w:right w:val="none" w:sz="0" w:space="0" w:color="auto"/>
      </w:divBdr>
    </w:div>
    <w:div w:id="186543360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southeastsdn.org" TargetMode="External"/><Relationship Id="rId20" Type="http://schemas.openxmlformats.org/officeDocument/2006/relationships/theme" Target="theme/theme1.xml"/><Relationship Id="rId21" Type="http://schemas.microsoft.com/office/2011/relationships/commentsExtended" Target="commentsExtended.xml"/><Relationship Id="rId22" Type="http://schemas.microsoft.com/office/2011/relationships/people" Target="people.xml"/><Relationship Id="rId10" Type="http://schemas.openxmlformats.org/officeDocument/2006/relationships/image" Target="media/image1.jpeg"/><Relationship Id="rId11" Type="http://schemas.openxmlformats.org/officeDocument/2006/relationships/hyperlink" Target="https://www.dropbox.com/s/jbv04fhtcrgmz59/2016%20Project%20Planning%20Gantt%20Chart.xlsx?dl=0" TargetMode="External"/><Relationship Id="rId12" Type="http://schemas.openxmlformats.org/officeDocument/2006/relationships/hyperlink" Target="https://www.dropbox.com/s/m9ovkprqimhnzsu/AnnualMeeting2016SurveyDraft.pdf?dl=0" TargetMode="External"/><Relationship Id="rId13" Type="http://schemas.openxmlformats.org/officeDocument/2006/relationships/hyperlink" Target="https://www.dropbox.com/s/ivjhgoe6f0hl1m5/2016%20Annual%20Meeting%20Evaluation%20Draft.pdf?dl=0" TargetMode="External"/><Relationship Id="rId14" Type="http://schemas.openxmlformats.org/officeDocument/2006/relationships/hyperlink" Target="https://www.dropbox.com/s/wwi2xi0jvsghloh/meeting%20agenda%20ssdn%20am%202016%20final.docx?dl=0" TargetMode="External"/><Relationship Id="rId15" Type="http://schemas.openxmlformats.org/officeDocument/2006/relationships/hyperlink" Target="https://www.dropbox.com/s/wog530tyzbemxaz/SSDN%202016%20Annual%20Work%20Plan.xlsx?dl=0" TargetMode="External"/><Relationship Id="rId16" Type="http://schemas.openxmlformats.org/officeDocument/2006/relationships/header" Target="header1.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ntTable" Target="fontTab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20.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ggieullman\Desktop\Dropbox%20SAENV\Dropbox\SSDN\Communications\Case%20studies\ssdn%20case%20studies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txDef>
      <a:spPr>
        <a:noFill/>
        <a:ln>
          <a:noFill/>
        </a:ln>
        <a:effectLst/>
        <a:extLst>
          <a:ext uri="{C572A759-6A51-4108-AA02-DFA0A04FC94B}">
            <ma14:wrappingTextBoxFlag xmlns:ma14="http://schemas.microsoft.com/office/mac/drawingml/2011/main"/>
          </a:ext>
        </a:extLst>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3D3E8-DBC8-F943-85B0-D79D8292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\Users\maggieullman\Desktop\Dropbox SAENV\Dropbox\SSDN\Communications\Case studies\ssdn case studies_template.dotx</Template>
  <TotalTime>1</TotalTime>
  <Pages>23</Pages>
  <Words>6171</Words>
  <Characters>35178</Characters>
  <Application>Microsoft Macintosh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Gravity</Company>
  <LinksUpToDate>false</LinksUpToDate>
  <CharactersWithSpaces>41267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maggieullman</dc:creator>
  <cp:keywords/>
  <dc:description/>
  <cp:lastModifiedBy>Megan Williams</cp:lastModifiedBy>
  <cp:revision>4</cp:revision>
  <dcterms:created xsi:type="dcterms:W3CDTF">2016-07-22T01:38:00Z</dcterms:created>
  <dcterms:modified xsi:type="dcterms:W3CDTF">2016-07-22T01:43:00Z</dcterms:modified>
</cp:coreProperties>
</file>